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23" w:type="dxa"/>
        <w:jc w:val="center"/>
        <w:tblLayout w:type="fixed"/>
        <w:tblLook w:val="04A0" w:firstRow="1" w:lastRow="0" w:firstColumn="1" w:lastColumn="0" w:noHBand="0" w:noVBand="1"/>
      </w:tblPr>
      <w:tblGrid>
        <w:gridCol w:w="3187"/>
        <w:gridCol w:w="382"/>
        <w:gridCol w:w="5954"/>
      </w:tblGrid>
      <w:tr w:rsidR="00AC2464" w:rsidRPr="00AC2464" w14:paraId="07D23CD6" w14:textId="77777777" w:rsidTr="008B47D8">
        <w:trPr>
          <w:trHeight w:val="841"/>
          <w:jc w:val="center"/>
        </w:trPr>
        <w:tc>
          <w:tcPr>
            <w:tcW w:w="3187" w:type="dxa"/>
            <w:hideMark/>
          </w:tcPr>
          <w:p w14:paraId="2F44FF5F" w14:textId="2FBDB1C5" w:rsidR="006F269E" w:rsidRPr="00AC2464" w:rsidRDefault="006F269E" w:rsidP="006F269E">
            <w:pPr>
              <w:jc w:val="center"/>
              <w:rPr>
                <w:b/>
                <w:bCs/>
                <w:noProof/>
                <w:sz w:val="28"/>
                <w:szCs w:val="28"/>
              </w:rPr>
            </w:pPr>
            <w:r w:rsidRPr="00AC2464">
              <w:rPr>
                <w:b/>
                <w:bCs/>
                <w:noProof/>
                <w:sz w:val="28"/>
                <w:szCs w:val="28"/>
              </w:rPr>
              <w:t>UỶ BAN NHÂN DÂN</w:t>
            </w:r>
          </w:p>
          <w:p w14:paraId="45379F4D" w14:textId="2D07A2C6" w:rsidR="006F269E" w:rsidRPr="00AC2464" w:rsidRDefault="00823B31" w:rsidP="008B47D8">
            <w:pPr>
              <w:jc w:val="center"/>
              <w:rPr>
                <w:b/>
                <w:bCs/>
                <w:noProof/>
                <w:sz w:val="28"/>
                <w:szCs w:val="28"/>
                <w:lang w:val="vi-VN"/>
              </w:rPr>
            </w:pPr>
            <w:r w:rsidRPr="00AC2464">
              <w:rPr>
                <w:rFonts w:eastAsia="Arial"/>
                <w:b/>
                <w:noProof/>
                <w:sz w:val="28"/>
                <w:szCs w:val="28"/>
                <w:lang w:val="vi-VN"/>
              </w:rPr>
              <w:pict w14:anchorId="790E5E2D">
                <v:shapetype id="_x0000_t32" coordsize="21600,21600" o:spt="32" o:oned="t" path="m,l21600,21600e" filled="f">
                  <v:path arrowok="t" fillok="f" o:connecttype="none"/>
                  <o:lock v:ext="edit" shapetype="t"/>
                </v:shapetype>
                <v:shape id="_x0000_s1030" type="#_x0000_t32" style="position:absolute;left:0;text-align:left;margin-left:51.35pt;margin-top:20.1pt;width:40.5pt;height:0;z-index:251660288" o:connectortype="straight"/>
              </w:pict>
            </w:r>
            <w:r w:rsidR="006F269E" w:rsidRPr="00AC2464">
              <w:rPr>
                <w:b/>
                <w:bCs/>
                <w:noProof/>
                <w:sz w:val="28"/>
                <w:szCs w:val="28"/>
              </w:rPr>
              <w:t>TỈNH ĐỒNG THÁP</w:t>
            </w:r>
          </w:p>
        </w:tc>
        <w:tc>
          <w:tcPr>
            <w:tcW w:w="382" w:type="dxa"/>
          </w:tcPr>
          <w:p w14:paraId="01E72E29" w14:textId="77777777" w:rsidR="006F269E" w:rsidRPr="00AC2464" w:rsidRDefault="006F269E" w:rsidP="006F269E">
            <w:pPr>
              <w:rPr>
                <w:rFonts w:eastAsia="Arial"/>
                <w:noProof/>
                <w:sz w:val="28"/>
                <w:szCs w:val="28"/>
                <w:lang w:val="vi-VN"/>
              </w:rPr>
            </w:pPr>
          </w:p>
          <w:p w14:paraId="381E1F79" w14:textId="77777777" w:rsidR="006F269E" w:rsidRPr="00AC2464" w:rsidRDefault="006F269E" w:rsidP="008B47D8">
            <w:pPr>
              <w:rPr>
                <w:rFonts w:eastAsia="Arial"/>
                <w:noProof/>
                <w:sz w:val="28"/>
                <w:szCs w:val="28"/>
                <w:lang w:val="vi-VN"/>
              </w:rPr>
            </w:pPr>
          </w:p>
        </w:tc>
        <w:tc>
          <w:tcPr>
            <w:tcW w:w="5954" w:type="dxa"/>
            <w:hideMark/>
          </w:tcPr>
          <w:p w14:paraId="7F0533FE" w14:textId="77777777" w:rsidR="006F269E" w:rsidRPr="00AC2464" w:rsidRDefault="006F269E" w:rsidP="006F269E">
            <w:pPr>
              <w:tabs>
                <w:tab w:val="center" w:pos="1701"/>
                <w:tab w:val="center" w:pos="6521"/>
              </w:tabs>
              <w:jc w:val="center"/>
              <w:rPr>
                <w:rFonts w:eastAsia="Calibri"/>
                <w:b/>
                <w:sz w:val="26"/>
                <w:szCs w:val="26"/>
                <w:lang w:val="vi-VN"/>
              </w:rPr>
            </w:pPr>
            <w:r w:rsidRPr="00AC2464">
              <w:rPr>
                <w:rFonts w:eastAsia="Calibri"/>
                <w:b/>
                <w:sz w:val="26"/>
                <w:szCs w:val="26"/>
                <w:lang w:val="vi-VN"/>
              </w:rPr>
              <w:t>CỘNG HOÀ XÃ HỘI CHỦ NGHĨA VIỆT NAM</w:t>
            </w:r>
          </w:p>
          <w:p w14:paraId="7DAD98F7" w14:textId="404F8CEE" w:rsidR="008B47D8" w:rsidRPr="00AC2464" w:rsidRDefault="00823B31" w:rsidP="008B47D8">
            <w:pPr>
              <w:suppressAutoHyphens/>
              <w:autoSpaceDN w:val="0"/>
              <w:jc w:val="center"/>
              <w:rPr>
                <w:rFonts w:eastAsia="Calibri"/>
                <w:b/>
                <w:sz w:val="28"/>
                <w:szCs w:val="28"/>
                <w:lang w:val="vi-VN"/>
              </w:rPr>
            </w:pPr>
            <w:r w:rsidRPr="00AC2464">
              <w:rPr>
                <w:noProof/>
                <w:sz w:val="28"/>
                <w:szCs w:val="28"/>
              </w:rPr>
              <w:pict w14:anchorId="333EB21A">
                <v:line id="Straight Connector 1" o:spid="_x0000_s1029" style="position:absolute;left:0;text-align:left;z-index:251659264;visibility:visible;mso-wrap-style:square;mso-height-percent:0;mso-wrap-distance-left:9pt;mso-wrap-distance-top:-6e-5mm;mso-wrap-distance-right:9pt;mso-wrap-distance-bottom:-6e-5mm;mso-position-horizontal-relative:text;mso-position-vertical-relative:text;mso-height-percent:0;mso-width-relative:margin;mso-height-relative:page" from="57.8pt,20.1pt" to="230.6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">
                  <o:lock v:ext="edit" shapetype="f"/>
                </v:line>
              </w:pict>
            </w:r>
            <w:r w:rsidR="006F269E" w:rsidRPr="00AC2464">
              <w:rPr>
                <w:rFonts w:eastAsia="Calibri"/>
                <w:b/>
                <w:sz w:val="28"/>
                <w:szCs w:val="28"/>
                <w:lang w:val="vi-VN"/>
              </w:rPr>
              <w:t>Độc lập - Tự do - Hạnh phúc</w:t>
            </w:r>
          </w:p>
        </w:tc>
      </w:tr>
      <w:tr w:rsidR="00AC2464" w:rsidRPr="00AC2464" w14:paraId="7C23DEA3" w14:textId="77777777" w:rsidTr="008B47D8">
        <w:trPr>
          <w:trHeight w:val="412"/>
          <w:jc w:val="center"/>
        </w:trPr>
        <w:tc>
          <w:tcPr>
            <w:tcW w:w="3187" w:type="dxa"/>
          </w:tcPr>
          <w:p w14:paraId="79D5B618" w14:textId="30ABBD5E" w:rsidR="008B47D8" w:rsidRPr="00AC2464" w:rsidRDefault="008B47D8" w:rsidP="006F269E">
            <w:pPr>
              <w:jc w:val="center"/>
              <w:rPr>
                <w:b/>
                <w:bCs/>
                <w:noProof/>
                <w:sz w:val="28"/>
                <w:szCs w:val="28"/>
              </w:rPr>
            </w:pPr>
            <w:r w:rsidRPr="00AC2464">
              <w:rPr>
                <w:rFonts w:eastAsia="Arial"/>
                <w:bCs/>
                <w:sz w:val="28"/>
                <w:szCs w:val="28"/>
                <w:lang w:val="vi-VN"/>
              </w:rPr>
              <w:t>Số</w:t>
            </w:r>
            <w:r w:rsidRPr="00AC2464">
              <w:rPr>
                <w:rFonts w:eastAsia="Arial"/>
                <w:bCs/>
                <w:sz w:val="28"/>
                <w:szCs w:val="28"/>
              </w:rPr>
              <w:t>:</w:t>
            </w:r>
            <w:r w:rsidRPr="00AC2464">
              <w:rPr>
                <w:rFonts w:eastAsia="Arial"/>
                <w:bCs/>
                <w:noProof/>
                <w:sz w:val="28"/>
                <w:szCs w:val="28"/>
                <w:lang w:val="vi-VN"/>
              </w:rPr>
              <w:t xml:space="preserve">      </w:t>
            </w:r>
            <w:r w:rsidRPr="00AC2464">
              <w:rPr>
                <w:rFonts w:eastAsia="Arial"/>
                <w:bCs/>
                <w:noProof/>
                <w:sz w:val="28"/>
                <w:szCs w:val="28"/>
              </w:rPr>
              <w:t xml:space="preserve">      /</w:t>
            </w:r>
            <w:r w:rsidRPr="00AC2464">
              <w:rPr>
                <w:rFonts w:eastAsia="Arial"/>
                <w:bCs/>
                <w:noProof/>
                <w:sz w:val="28"/>
                <w:szCs w:val="28"/>
                <w:lang w:val="vi-VN"/>
              </w:rPr>
              <w:t>BC</w:t>
            </w:r>
            <w:r w:rsidRPr="00AC2464">
              <w:rPr>
                <w:rFonts w:eastAsia="Arial"/>
                <w:bCs/>
                <w:noProof/>
                <w:sz w:val="28"/>
                <w:szCs w:val="28"/>
              </w:rPr>
              <w:t>-UBND</w:t>
            </w:r>
          </w:p>
        </w:tc>
        <w:tc>
          <w:tcPr>
            <w:tcW w:w="382" w:type="dxa"/>
          </w:tcPr>
          <w:p w14:paraId="16B7AB76" w14:textId="77777777" w:rsidR="008B47D8" w:rsidRPr="00AC2464" w:rsidRDefault="008B47D8" w:rsidP="006F269E">
            <w:pPr>
              <w:rPr>
                <w:rFonts w:eastAsia="Arial"/>
                <w:noProof/>
                <w:sz w:val="28"/>
                <w:szCs w:val="28"/>
                <w:lang w:val="vi-VN"/>
              </w:rPr>
            </w:pPr>
          </w:p>
        </w:tc>
        <w:tc>
          <w:tcPr>
            <w:tcW w:w="5954" w:type="dxa"/>
          </w:tcPr>
          <w:p w14:paraId="1F398158" w14:textId="1C4E320C" w:rsidR="008B47D8" w:rsidRPr="00AC2464" w:rsidRDefault="009E7959" w:rsidP="00A93FA6">
            <w:pPr>
              <w:tabs>
                <w:tab w:val="center" w:pos="1701"/>
                <w:tab w:val="center" w:pos="6521"/>
              </w:tabs>
              <w:jc w:val="center"/>
              <w:rPr>
                <w:rFonts w:eastAsia="Calibri"/>
                <w:b/>
                <w:sz w:val="28"/>
                <w:szCs w:val="28"/>
              </w:rPr>
            </w:pPr>
            <w:r w:rsidRPr="00AC2464">
              <w:rPr>
                <w:rFonts w:eastAsia="Calibri"/>
                <w:bCs/>
                <w:i/>
                <w:iCs/>
                <w:sz w:val="28"/>
                <w:szCs w:val="28"/>
              </w:rPr>
              <w:t xml:space="preserve">        </w:t>
            </w:r>
            <w:r w:rsidR="008B47D8" w:rsidRPr="00AC2464">
              <w:rPr>
                <w:rFonts w:eastAsia="Calibri"/>
                <w:bCs/>
                <w:i/>
                <w:iCs/>
                <w:sz w:val="28"/>
                <w:szCs w:val="28"/>
                <w:lang w:val="vi-VN"/>
              </w:rPr>
              <w:t xml:space="preserve">Đồng Tháp, ngày      tháng  </w:t>
            </w:r>
            <w:r w:rsidR="00A93FA6" w:rsidRPr="00AC2464">
              <w:rPr>
                <w:rFonts w:eastAsia="Calibri"/>
                <w:bCs/>
                <w:i/>
                <w:iCs/>
                <w:sz w:val="28"/>
                <w:szCs w:val="28"/>
              </w:rPr>
              <w:t>9</w:t>
            </w:r>
            <w:r w:rsidR="008B47D8" w:rsidRPr="00AC2464">
              <w:rPr>
                <w:rFonts w:eastAsia="Calibri"/>
                <w:bCs/>
                <w:i/>
                <w:iCs/>
                <w:sz w:val="28"/>
                <w:szCs w:val="28"/>
                <w:lang w:val="vi-VN"/>
              </w:rPr>
              <w:t xml:space="preserve">   năm 202</w:t>
            </w:r>
            <w:r w:rsidR="00A93FA6" w:rsidRPr="00AC2464">
              <w:rPr>
                <w:rFonts w:eastAsia="Calibri"/>
                <w:bCs/>
                <w:i/>
                <w:iCs/>
                <w:sz w:val="28"/>
                <w:szCs w:val="28"/>
              </w:rPr>
              <w:t>4</w:t>
            </w:r>
          </w:p>
        </w:tc>
      </w:tr>
    </w:tbl>
    <w:p w14:paraId="261EFB56" w14:textId="60C4EF0C" w:rsidR="00D83E98" w:rsidRPr="00AC2464" w:rsidRDefault="00823B31" w:rsidP="00772A25">
      <w:pPr>
        <w:tabs>
          <w:tab w:val="left" w:pos="850"/>
          <w:tab w:val="center" w:pos="4536"/>
        </w:tabs>
        <w:spacing w:line="264" w:lineRule="auto"/>
        <w:jc w:val="center"/>
        <w:rPr>
          <w:b/>
          <w:bCs/>
          <w:sz w:val="28"/>
          <w:szCs w:val="28"/>
          <w:lang w:val="vi-VN"/>
        </w:rPr>
      </w:pPr>
      <w:r w:rsidRPr="00AC2464">
        <w:rPr>
          <w:b/>
          <w:bCs/>
          <w:noProof/>
          <w:sz w:val="28"/>
          <w:szCs w:val="28"/>
        </w:rPr>
        <w:pict w14:anchorId="7E1396B7">
          <v:rect id="_x0000_s1031" style="position:absolute;left:0;text-align:left;margin-left:20.15pt;margin-top:3pt;width:75.55pt;height:21.65pt;z-index:251661312;mso-position-horizontal-relative:text;mso-position-vertical-relative:text">
            <v:textbox>
              <w:txbxContent>
                <w:p w14:paraId="5FBAE17C" w14:textId="1F693DB9" w:rsidR="00777EC9" w:rsidRPr="00140D78" w:rsidRDefault="00777EC9">
                  <w:pPr>
                    <w:rPr>
                      <w:b/>
                    </w:rPr>
                  </w:pPr>
                  <w:r w:rsidRPr="00140D78">
                    <w:rPr>
                      <w:b/>
                    </w:rPr>
                    <w:t>DỰ THẢO</w:t>
                  </w:r>
                </w:p>
              </w:txbxContent>
            </v:textbox>
          </v:rect>
        </w:pict>
      </w:r>
    </w:p>
    <w:p w14:paraId="3DC5E516" w14:textId="05BFB211" w:rsidR="00F33864" w:rsidRPr="00AC2464" w:rsidRDefault="00F33864" w:rsidP="00772A25">
      <w:pPr>
        <w:tabs>
          <w:tab w:val="left" w:pos="850"/>
          <w:tab w:val="center" w:pos="4536"/>
        </w:tabs>
        <w:spacing w:line="264" w:lineRule="auto"/>
        <w:jc w:val="center"/>
        <w:rPr>
          <w:b/>
          <w:bCs/>
          <w:sz w:val="28"/>
          <w:szCs w:val="28"/>
          <w:lang w:val="vi-VN"/>
        </w:rPr>
      </w:pPr>
      <w:r w:rsidRPr="00AC2464">
        <w:rPr>
          <w:b/>
          <w:bCs/>
          <w:sz w:val="28"/>
          <w:szCs w:val="28"/>
          <w:lang w:val="vi-VN"/>
        </w:rPr>
        <w:t>BÁO CÁO</w:t>
      </w:r>
    </w:p>
    <w:p w14:paraId="5FFC3C37" w14:textId="77777777" w:rsidR="00021EC2" w:rsidRPr="00AC2464" w:rsidRDefault="00FA45F2" w:rsidP="005F0EFF">
      <w:pPr>
        <w:tabs>
          <w:tab w:val="left" w:pos="6120"/>
          <w:tab w:val="left" w:pos="8228"/>
        </w:tabs>
        <w:spacing w:line="264" w:lineRule="auto"/>
        <w:jc w:val="center"/>
        <w:rPr>
          <w:rFonts w:eastAsia="Arial"/>
          <w:b/>
          <w:spacing w:val="-2"/>
          <w:sz w:val="28"/>
          <w:szCs w:val="28"/>
        </w:rPr>
      </w:pPr>
      <w:r w:rsidRPr="00AC2464">
        <w:rPr>
          <w:rFonts w:eastAsia="Arial"/>
          <w:b/>
          <w:spacing w:val="-2"/>
          <w:sz w:val="28"/>
          <w:szCs w:val="28"/>
        </w:rPr>
        <w:t xml:space="preserve">Sơ kết </w:t>
      </w:r>
      <w:r w:rsidR="00021EC2" w:rsidRPr="00AC2464">
        <w:rPr>
          <w:rFonts w:eastAsia="Arial"/>
          <w:b/>
          <w:spacing w:val="-2"/>
          <w:sz w:val="28"/>
          <w:szCs w:val="28"/>
        </w:rPr>
        <w:t>02 năm</w:t>
      </w:r>
      <w:r w:rsidR="00F33864" w:rsidRPr="00AC2464">
        <w:rPr>
          <w:rFonts w:eastAsia="Arial"/>
          <w:b/>
          <w:spacing w:val="-2"/>
          <w:sz w:val="28"/>
          <w:szCs w:val="28"/>
          <w:lang w:val="vi-VN"/>
        </w:rPr>
        <w:t xml:space="preserve"> </w:t>
      </w:r>
      <w:r w:rsidR="005753BD" w:rsidRPr="00AC2464">
        <w:rPr>
          <w:rFonts w:eastAsia="Arial"/>
          <w:b/>
          <w:spacing w:val="-2"/>
          <w:sz w:val="28"/>
          <w:szCs w:val="28"/>
        </w:rPr>
        <w:t>th</w:t>
      </w:r>
      <w:r w:rsidR="005753BD" w:rsidRPr="00AC2464">
        <w:rPr>
          <w:rFonts w:eastAsia="Arial"/>
          <w:b/>
          <w:spacing w:val="-2"/>
          <w:sz w:val="28"/>
          <w:szCs w:val="28"/>
          <w:lang w:val="vi-VN"/>
        </w:rPr>
        <w:t xml:space="preserve">ực hiện </w:t>
      </w:r>
      <w:r w:rsidRPr="00AC2464">
        <w:rPr>
          <w:rFonts w:eastAsia="Arial"/>
          <w:b/>
          <w:spacing w:val="-2"/>
          <w:sz w:val="28"/>
          <w:szCs w:val="28"/>
          <w:lang w:val="vi-VN"/>
        </w:rPr>
        <w:t xml:space="preserve">Nghị quyết số 13-NQ/TW </w:t>
      </w:r>
      <w:r w:rsidR="005F0EFF" w:rsidRPr="00AC2464">
        <w:rPr>
          <w:rFonts w:eastAsia="Arial"/>
          <w:b/>
          <w:spacing w:val="-2"/>
          <w:sz w:val="28"/>
          <w:szCs w:val="28"/>
        </w:rPr>
        <w:t xml:space="preserve">ngày 02/4/2022 </w:t>
      </w:r>
    </w:p>
    <w:p w14:paraId="04731D39" w14:textId="77777777" w:rsidR="00021EC2" w:rsidRPr="00AC2464" w:rsidRDefault="00FA45F2" w:rsidP="005F0EFF">
      <w:pPr>
        <w:tabs>
          <w:tab w:val="left" w:pos="6120"/>
          <w:tab w:val="left" w:pos="8228"/>
        </w:tabs>
        <w:spacing w:line="264" w:lineRule="auto"/>
        <w:jc w:val="center"/>
        <w:rPr>
          <w:rFonts w:eastAsia="Arial"/>
          <w:b/>
          <w:spacing w:val="-2"/>
          <w:sz w:val="28"/>
          <w:szCs w:val="28"/>
        </w:rPr>
      </w:pPr>
      <w:r w:rsidRPr="00AC2464">
        <w:rPr>
          <w:rFonts w:eastAsia="Arial"/>
          <w:b/>
          <w:spacing w:val="-2"/>
          <w:sz w:val="28"/>
          <w:szCs w:val="28"/>
          <w:lang w:val="vi-VN"/>
        </w:rPr>
        <w:t>của Bộ Chính trị khoá XIII</w:t>
      </w:r>
      <w:r w:rsidR="005F0EFF" w:rsidRPr="00AC2464">
        <w:rPr>
          <w:rFonts w:eastAsia="Arial"/>
          <w:b/>
          <w:spacing w:val="-2"/>
          <w:sz w:val="28"/>
          <w:szCs w:val="28"/>
        </w:rPr>
        <w:t xml:space="preserve"> </w:t>
      </w:r>
      <w:r w:rsidRPr="00AC2464">
        <w:rPr>
          <w:rFonts w:eastAsia="Arial"/>
          <w:b/>
          <w:spacing w:val="-2"/>
          <w:sz w:val="28"/>
          <w:szCs w:val="28"/>
          <w:lang w:val="vi-VN"/>
        </w:rPr>
        <w:t xml:space="preserve">về phương hướng phát triển </w:t>
      </w:r>
      <w:r w:rsidRPr="00AC2464">
        <w:rPr>
          <w:rFonts w:ascii="Times New Roman Bold" w:eastAsia="Arial" w:hAnsi="Times New Roman Bold"/>
          <w:b/>
          <w:spacing w:val="-4"/>
          <w:sz w:val="28"/>
          <w:szCs w:val="28"/>
          <w:lang w:val="vi-VN"/>
        </w:rPr>
        <w:t>kinh tế - xã hội và bảo đảm quốc phòng, an ninh vùng đồng bằng sông Cửu Long đến năm 2030, tầm nhìn đến năm 2045</w:t>
      </w:r>
      <w:r w:rsidR="005F0EFF" w:rsidRPr="00AC2464">
        <w:rPr>
          <w:rFonts w:ascii="Times New Roman Bold" w:eastAsia="Arial" w:hAnsi="Times New Roman Bold"/>
          <w:b/>
          <w:spacing w:val="-4"/>
          <w:sz w:val="28"/>
          <w:szCs w:val="28"/>
        </w:rPr>
        <w:t xml:space="preserve"> và</w:t>
      </w:r>
      <w:r w:rsidR="005F0EFF" w:rsidRPr="00AC2464">
        <w:rPr>
          <w:rFonts w:ascii="Times New Roman Bold" w:eastAsia="Arial" w:hAnsi="Times New Roman Bold"/>
          <w:b/>
          <w:spacing w:val="-4"/>
          <w:sz w:val="28"/>
          <w:szCs w:val="28"/>
          <w:lang w:val="vi-VN"/>
        </w:rPr>
        <w:t xml:space="preserve"> Chương trình hành động</w:t>
      </w:r>
      <w:r w:rsidR="005F0EFF" w:rsidRPr="00AC2464">
        <w:rPr>
          <w:rFonts w:ascii="Times New Roman Bold" w:eastAsia="Arial" w:hAnsi="Times New Roman Bold"/>
          <w:b/>
          <w:spacing w:val="-4"/>
          <w:sz w:val="28"/>
          <w:szCs w:val="28"/>
        </w:rPr>
        <w:t xml:space="preserve"> </w:t>
      </w:r>
      <w:r w:rsidR="005F0EFF" w:rsidRPr="00AC2464">
        <w:rPr>
          <w:rFonts w:eastAsia="Arial"/>
          <w:b/>
          <w:spacing w:val="-2"/>
          <w:sz w:val="28"/>
          <w:szCs w:val="28"/>
        </w:rPr>
        <w:t xml:space="preserve">của Chính phủ </w:t>
      </w:r>
    </w:p>
    <w:p w14:paraId="59DC95B9" w14:textId="4F34D5CB" w:rsidR="00BA5B6C" w:rsidRPr="00AC2464" w:rsidRDefault="005F0EFF" w:rsidP="005F0EFF">
      <w:pPr>
        <w:tabs>
          <w:tab w:val="left" w:pos="6120"/>
          <w:tab w:val="left" w:pos="8228"/>
        </w:tabs>
        <w:spacing w:line="264" w:lineRule="auto"/>
        <w:jc w:val="center"/>
        <w:rPr>
          <w:rFonts w:eastAsia="Arial"/>
          <w:b/>
          <w:spacing w:val="-2"/>
          <w:sz w:val="28"/>
          <w:szCs w:val="28"/>
        </w:rPr>
      </w:pPr>
      <w:r w:rsidRPr="00AC2464">
        <w:rPr>
          <w:rFonts w:eastAsia="Arial"/>
          <w:b/>
          <w:spacing w:val="-2"/>
          <w:sz w:val="28"/>
          <w:szCs w:val="28"/>
        </w:rPr>
        <w:t xml:space="preserve">tại </w:t>
      </w:r>
      <w:r w:rsidR="005753BD" w:rsidRPr="00AC2464">
        <w:rPr>
          <w:rFonts w:eastAsia="Arial"/>
          <w:b/>
          <w:spacing w:val="-2"/>
          <w:sz w:val="28"/>
          <w:szCs w:val="28"/>
          <w:lang w:val="vi-VN"/>
        </w:rPr>
        <w:t xml:space="preserve">Nghị quyết số 78/NQ-CP </w:t>
      </w:r>
      <w:r w:rsidRPr="00AC2464">
        <w:rPr>
          <w:rFonts w:eastAsia="Arial"/>
          <w:b/>
          <w:spacing w:val="-2"/>
          <w:sz w:val="28"/>
          <w:szCs w:val="28"/>
        </w:rPr>
        <w:t xml:space="preserve">ngày 18/6/2023 </w:t>
      </w:r>
    </w:p>
    <w:p w14:paraId="55DEEF83" w14:textId="40006A07" w:rsidR="00F33864" w:rsidRPr="00AC2464" w:rsidRDefault="00BA5B6C" w:rsidP="009E7959">
      <w:pPr>
        <w:tabs>
          <w:tab w:val="left" w:pos="6120"/>
          <w:tab w:val="left" w:pos="8228"/>
        </w:tabs>
        <w:spacing w:line="264" w:lineRule="auto"/>
        <w:jc w:val="center"/>
        <w:rPr>
          <w:b/>
          <w:sz w:val="28"/>
          <w:szCs w:val="28"/>
          <w:vertAlign w:val="superscript"/>
          <w:lang w:val="vi-VN"/>
        </w:rPr>
      </w:pPr>
      <w:r w:rsidRPr="00AC2464">
        <w:rPr>
          <w:b/>
          <w:sz w:val="28"/>
          <w:szCs w:val="28"/>
          <w:vertAlign w:val="superscript"/>
          <w:lang w:val="vi-VN"/>
        </w:rPr>
        <w:softHyphen/>
      </w:r>
      <w:r w:rsidRPr="00AC2464">
        <w:rPr>
          <w:b/>
          <w:sz w:val="28"/>
          <w:szCs w:val="28"/>
          <w:vertAlign w:val="superscript"/>
          <w:lang w:val="vi-VN"/>
        </w:rPr>
        <w:softHyphen/>
      </w:r>
      <w:r w:rsidR="00990EB8" w:rsidRPr="00AC2464">
        <w:rPr>
          <w:b/>
          <w:sz w:val="28"/>
          <w:szCs w:val="28"/>
          <w:vertAlign w:val="superscript"/>
        </w:rPr>
        <w:t xml:space="preserve">         </w:t>
      </w:r>
      <w:r w:rsidR="00F33864" w:rsidRPr="00AC2464">
        <w:rPr>
          <w:b/>
          <w:sz w:val="28"/>
          <w:szCs w:val="28"/>
          <w:vertAlign w:val="superscript"/>
          <w:lang w:val="vi-VN"/>
        </w:rPr>
        <w:t>____________</w:t>
      </w:r>
    </w:p>
    <w:p w14:paraId="3ADC4884" w14:textId="7ACDB3EF" w:rsidR="00D83E98" w:rsidRPr="00AC2464" w:rsidRDefault="005F0EFF" w:rsidP="00990EB8">
      <w:pPr>
        <w:spacing w:before="120"/>
        <w:ind w:firstLine="567"/>
        <w:jc w:val="center"/>
        <w:rPr>
          <w:rFonts w:eastAsia="Arial"/>
          <w:b/>
          <w:spacing w:val="2"/>
          <w:sz w:val="28"/>
          <w:szCs w:val="28"/>
        </w:rPr>
      </w:pPr>
      <w:r w:rsidRPr="00AC2464">
        <w:rPr>
          <w:rFonts w:eastAsia="Arial"/>
          <w:b/>
          <w:spacing w:val="2"/>
          <w:sz w:val="28"/>
          <w:szCs w:val="28"/>
        </w:rPr>
        <w:t>PHẦN I</w:t>
      </w:r>
    </w:p>
    <w:p w14:paraId="407CC718" w14:textId="6B0A9662" w:rsidR="005F0EFF" w:rsidRPr="00AC2464" w:rsidRDefault="005F0EFF" w:rsidP="00990EB8">
      <w:pPr>
        <w:spacing w:before="120"/>
        <w:ind w:firstLine="567"/>
        <w:jc w:val="center"/>
        <w:rPr>
          <w:rFonts w:eastAsia="Arial"/>
          <w:b/>
          <w:spacing w:val="-2"/>
          <w:sz w:val="28"/>
          <w:szCs w:val="28"/>
        </w:rPr>
      </w:pPr>
      <w:r w:rsidRPr="00AC2464">
        <w:rPr>
          <w:rFonts w:eastAsia="Arial"/>
          <w:b/>
          <w:spacing w:val="2"/>
          <w:sz w:val="28"/>
          <w:szCs w:val="28"/>
        </w:rPr>
        <w:t>TÌNH HÌNH TRIỂN KHAI THỰC HIỆN NGHỊ QUYẾT SỐ 13-NQ/TW</w:t>
      </w:r>
      <w:r w:rsidRPr="00AC2464">
        <w:rPr>
          <w:rFonts w:eastAsia="Arial"/>
          <w:b/>
          <w:spacing w:val="-2"/>
          <w:sz w:val="28"/>
          <w:szCs w:val="28"/>
        </w:rPr>
        <w:t xml:space="preserve"> NGÀY 02/4/2022 </w:t>
      </w:r>
      <w:r w:rsidRPr="00AC2464">
        <w:rPr>
          <w:rFonts w:eastAsia="Arial"/>
          <w:b/>
          <w:spacing w:val="-2"/>
          <w:sz w:val="28"/>
          <w:szCs w:val="28"/>
          <w:lang w:val="vi-VN"/>
        </w:rPr>
        <w:t xml:space="preserve">CỦA BỘ CHÍNH TRỊ </w:t>
      </w:r>
      <w:r w:rsidRPr="00AC2464">
        <w:rPr>
          <w:rFonts w:eastAsia="Arial"/>
          <w:b/>
          <w:spacing w:val="-2"/>
          <w:sz w:val="28"/>
          <w:szCs w:val="28"/>
        </w:rPr>
        <w:t xml:space="preserve">VÀ </w:t>
      </w:r>
      <w:r w:rsidRPr="00AC2464">
        <w:rPr>
          <w:rFonts w:eastAsia="Arial"/>
          <w:b/>
          <w:spacing w:val="-2"/>
          <w:sz w:val="28"/>
          <w:szCs w:val="28"/>
          <w:lang w:val="vi-VN"/>
        </w:rPr>
        <w:t xml:space="preserve">NGHỊ QUYẾT SỐ 78/NQ-CP </w:t>
      </w:r>
      <w:r w:rsidRPr="00AC2464">
        <w:rPr>
          <w:rFonts w:eastAsia="Arial"/>
          <w:b/>
          <w:spacing w:val="-2"/>
          <w:sz w:val="28"/>
          <w:szCs w:val="28"/>
        </w:rPr>
        <w:t>NGÀY 18/6/2023 CỦA CHÍNH PHỦ</w:t>
      </w:r>
    </w:p>
    <w:p w14:paraId="6AF074E5" w14:textId="77777777" w:rsidR="00990EB8" w:rsidRPr="00AC2464" w:rsidRDefault="00990EB8" w:rsidP="00990EB8">
      <w:pPr>
        <w:spacing w:before="120"/>
        <w:ind w:firstLine="567"/>
        <w:jc w:val="center"/>
        <w:rPr>
          <w:rFonts w:eastAsia="Arial"/>
          <w:b/>
          <w:spacing w:val="2"/>
          <w:sz w:val="28"/>
          <w:szCs w:val="28"/>
        </w:rPr>
      </w:pPr>
    </w:p>
    <w:p w14:paraId="3F222A11" w14:textId="1CF28266" w:rsidR="00CE750E" w:rsidRPr="00AC2464" w:rsidRDefault="00F33864" w:rsidP="00990EB8">
      <w:pPr>
        <w:tabs>
          <w:tab w:val="left" w:pos="6120"/>
          <w:tab w:val="left" w:pos="8228"/>
        </w:tabs>
        <w:spacing w:before="120"/>
        <w:ind w:firstLine="567"/>
        <w:jc w:val="both"/>
        <w:rPr>
          <w:b/>
          <w:spacing w:val="2"/>
          <w:sz w:val="28"/>
          <w:szCs w:val="28"/>
          <w:lang w:val="nl-NL"/>
        </w:rPr>
      </w:pPr>
      <w:r w:rsidRPr="00AC2464">
        <w:rPr>
          <w:b/>
          <w:bCs/>
          <w:spacing w:val="2"/>
          <w:sz w:val="28"/>
          <w:szCs w:val="28"/>
          <w:lang w:val="vi-VN"/>
        </w:rPr>
        <w:t>I</w:t>
      </w:r>
      <w:r w:rsidR="00772A25" w:rsidRPr="00AC2464">
        <w:rPr>
          <w:b/>
          <w:bCs/>
          <w:spacing w:val="2"/>
          <w:sz w:val="28"/>
          <w:szCs w:val="28"/>
          <w:lang w:val="vi-VN"/>
        </w:rPr>
        <w:t>.</w:t>
      </w:r>
      <w:r w:rsidRPr="00AC2464">
        <w:rPr>
          <w:b/>
          <w:bCs/>
          <w:spacing w:val="2"/>
          <w:sz w:val="28"/>
          <w:szCs w:val="28"/>
          <w:lang w:val="vi-VN"/>
        </w:rPr>
        <w:t xml:space="preserve"> </w:t>
      </w:r>
      <w:r w:rsidR="00CE750E" w:rsidRPr="00AC2464">
        <w:rPr>
          <w:b/>
          <w:spacing w:val="2"/>
          <w:sz w:val="28"/>
          <w:szCs w:val="28"/>
          <w:lang w:val="nl-NL"/>
        </w:rPr>
        <w:t>Về công tác nghiên cứu, học tập, quán triệt, tuyên truyền, tạo sự đồng thuận của xã hội trong xây dựng, tổ chức thực hiện các Chương trình, kế hoạch hành động thực hiện Nghị quyết số 13-NQ/TW của Bộ Chính trị</w:t>
      </w:r>
    </w:p>
    <w:p w14:paraId="1CB4A253" w14:textId="30843936" w:rsidR="00CE750E" w:rsidRPr="00AC2464" w:rsidRDefault="00CE750E" w:rsidP="00990EB8">
      <w:pPr>
        <w:spacing w:before="120"/>
        <w:ind w:firstLine="567"/>
        <w:jc w:val="both"/>
        <w:rPr>
          <w:sz w:val="28"/>
          <w:szCs w:val="28"/>
        </w:rPr>
      </w:pPr>
      <w:r w:rsidRPr="00AC2464">
        <w:rPr>
          <w:sz w:val="28"/>
          <w:szCs w:val="28"/>
        </w:rPr>
        <w:t xml:space="preserve"> Các ngành, các cấp thực hiện công tác thông tin, tuyên truyền Nghị quyết số 13-NQ/TW của Bộ Chính trị về phương hướng phát triển kinh tế - xã hội và bảo đảm quốc phòng, an ninh vùng đồng bằng sông Cửu Long đến năm 2030, tầm nhìn đến năm 2045 </w:t>
      </w:r>
      <w:r w:rsidRPr="00AC2464">
        <w:rPr>
          <w:i/>
          <w:sz w:val="28"/>
          <w:szCs w:val="28"/>
        </w:rPr>
        <w:t>(</w:t>
      </w:r>
      <w:r w:rsidR="009E7959" w:rsidRPr="00AC2464">
        <w:rPr>
          <w:i/>
          <w:sz w:val="28"/>
          <w:szCs w:val="28"/>
        </w:rPr>
        <w:t>dưới đây viết tắt</w:t>
      </w:r>
      <w:r w:rsidRPr="00AC2464">
        <w:rPr>
          <w:i/>
          <w:sz w:val="28"/>
          <w:szCs w:val="28"/>
        </w:rPr>
        <w:t xml:space="preserve"> là Nghị quyết số 13-NQ/TW)</w:t>
      </w:r>
      <w:r w:rsidRPr="00AC2464">
        <w:rPr>
          <w:sz w:val="28"/>
          <w:szCs w:val="28"/>
        </w:rPr>
        <w:t xml:space="preserve">, Nghị quyết số 78/NQ-CP của Chính phủ </w:t>
      </w:r>
      <w:r w:rsidR="00A00AAB" w:rsidRPr="00AC2464">
        <w:rPr>
          <w:sz w:val="28"/>
          <w:szCs w:val="28"/>
          <w:lang w:val="vi-VN"/>
        </w:rPr>
        <w:t xml:space="preserve">ban hành Chương trình hành động thực hiện Nghị quyết số 13-NQ/TW </w:t>
      </w:r>
      <w:r w:rsidR="00A00AAB" w:rsidRPr="00AC2464">
        <w:rPr>
          <w:i/>
          <w:sz w:val="28"/>
          <w:szCs w:val="28"/>
        </w:rPr>
        <w:t>(</w:t>
      </w:r>
      <w:r w:rsidR="009E7959" w:rsidRPr="00AC2464">
        <w:rPr>
          <w:i/>
          <w:sz w:val="28"/>
          <w:szCs w:val="28"/>
        </w:rPr>
        <w:t xml:space="preserve">dưới đây viết tắt là </w:t>
      </w:r>
      <w:r w:rsidR="00A00AAB" w:rsidRPr="00AC2464">
        <w:rPr>
          <w:i/>
          <w:sz w:val="28"/>
          <w:szCs w:val="28"/>
        </w:rPr>
        <w:t>Nghị quyết số 78/NQ-CP)</w:t>
      </w:r>
      <w:r w:rsidR="00A00AAB" w:rsidRPr="00AC2464">
        <w:rPr>
          <w:sz w:val="28"/>
          <w:szCs w:val="28"/>
        </w:rPr>
        <w:t xml:space="preserve"> </w:t>
      </w:r>
      <w:r w:rsidRPr="00AC2464">
        <w:rPr>
          <w:sz w:val="28"/>
          <w:szCs w:val="28"/>
        </w:rPr>
        <w:t>cũng như vai trò vùng và liên kết vùng bằng nhiều hình thức đa dạng, phổ biến đến đến toàn thể</w:t>
      </w:r>
      <w:r w:rsidR="009E7959" w:rsidRPr="00AC2464">
        <w:rPr>
          <w:sz w:val="28"/>
          <w:szCs w:val="28"/>
        </w:rPr>
        <w:t xml:space="preserve"> cán bộ, công chức,</w:t>
      </w:r>
      <w:r w:rsidRPr="00AC2464">
        <w:rPr>
          <w:sz w:val="28"/>
          <w:szCs w:val="28"/>
        </w:rPr>
        <w:t xml:space="preserve"> viên chức và người lao động qua hệ thống Idesk, Email, Zalo, thông qua sinh hoạt chi bộ, các đoàn thể. Đài phát thanh </w:t>
      </w:r>
      <w:r w:rsidR="00C474ED" w:rsidRPr="00AC2464">
        <w:rPr>
          <w:sz w:val="28"/>
          <w:szCs w:val="28"/>
        </w:rPr>
        <w:t xml:space="preserve">và </w:t>
      </w:r>
      <w:r w:rsidRPr="00AC2464">
        <w:rPr>
          <w:sz w:val="28"/>
          <w:szCs w:val="28"/>
        </w:rPr>
        <w:t xml:space="preserve">Truyền hình Đồng Tháp với nhiều chương trình truyền hình phong phú </w:t>
      </w:r>
      <w:r w:rsidRPr="00AC2464">
        <w:rPr>
          <w:bCs/>
          <w:sz w:val="28"/>
          <w:szCs w:val="28"/>
        </w:rPr>
        <w:t xml:space="preserve">tuyên truyền những đường lối, chính sách của Đảng, pháp luật của Nhà nước </w:t>
      </w:r>
      <w:r w:rsidRPr="00AC2464">
        <w:rPr>
          <w:sz w:val="28"/>
          <w:szCs w:val="28"/>
        </w:rPr>
        <w:t xml:space="preserve">trong phát triển kinh tế, </w:t>
      </w:r>
      <w:r w:rsidRPr="00AC2464">
        <w:rPr>
          <w:spacing w:val="-5"/>
          <w:sz w:val="28"/>
          <w:szCs w:val="28"/>
        </w:rPr>
        <w:t xml:space="preserve">xã </w:t>
      </w:r>
      <w:r w:rsidRPr="00AC2464">
        <w:rPr>
          <w:spacing w:val="-6"/>
          <w:sz w:val="28"/>
          <w:szCs w:val="28"/>
        </w:rPr>
        <w:t xml:space="preserve">hội, đảm bảo </w:t>
      </w:r>
      <w:r w:rsidRPr="00AC2464">
        <w:rPr>
          <w:spacing w:val="-5"/>
          <w:sz w:val="28"/>
          <w:szCs w:val="28"/>
        </w:rPr>
        <w:t xml:space="preserve">an </w:t>
      </w:r>
      <w:r w:rsidRPr="00AC2464">
        <w:rPr>
          <w:spacing w:val="-7"/>
          <w:sz w:val="28"/>
          <w:szCs w:val="28"/>
        </w:rPr>
        <w:t xml:space="preserve">ninh </w:t>
      </w:r>
      <w:r w:rsidRPr="00AC2464">
        <w:rPr>
          <w:sz w:val="28"/>
          <w:szCs w:val="28"/>
        </w:rPr>
        <w:t xml:space="preserve">- </w:t>
      </w:r>
      <w:r w:rsidRPr="00AC2464">
        <w:rPr>
          <w:spacing w:val="-7"/>
          <w:sz w:val="28"/>
          <w:szCs w:val="28"/>
        </w:rPr>
        <w:t>chính trị</w:t>
      </w:r>
      <w:r w:rsidRPr="00AC2464">
        <w:rPr>
          <w:sz w:val="28"/>
          <w:szCs w:val="28"/>
        </w:rPr>
        <w:t xml:space="preserve"> của tỉnh cũng như việc triển khai thực hiện Nghị quyết số 78/NQ-CP</w:t>
      </w:r>
      <w:r w:rsidRPr="00AC2464">
        <w:rPr>
          <w:spacing w:val="-7"/>
          <w:sz w:val="28"/>
          <w:szCs w:val="28"/>
        </w:rPr>
        <w:t xml:space="preserve">, </w:t>
      </w:r>
      <w:r w:rsidRPr="00AC2464">
        <w:rPr>
          <w:sz w:val="28"/>
          <w:szCs w:val="28"/>
        </w:rPr>
        <w:t>quảng bá tiềm năng về du lịch, tạo dựng hình ảnh Đồng Tháp tạo sự</w:t>
      </w:r>
      <w:r w:rsidR="00A00AAB" w:rsidRPr="00AC2464">
        <w:rPr>
          <w:sz w:val="28"/>
          <w:szCs w:val="28"/>
        </w:rPr>
        <w:t xml:space="preserve"> chuyển biến trong nhận thức, </w:t>
      </w:r>
      <w:r w:rsidR="00FA45F2" w:rsidRPr="00AC2464">
        <w:rPr>
          <w:sz w:val="28"/>
          <w:szCs w:val="28"/>
        </w:rPr>
        <w:t xml:space="preserve">sự đồng thuận </w:t>
      </w:r>
      <w:r w:rsidRPr="00AC2464">
        <w:rPr>
          <w:sz w:val="28"/>
          <w:szCs w:val="28"/>
        </w:rPr>
        <w:t xml:space="preserve">của </w:t>
      </w:r>
      <w:r w:rsidR="00FA45F2" w:rsidRPr="00AC2464">
        <w:rPr>
          <w:sz w:val="28"/>
          <w:szCs w:val="28"/>
        </w:rPr>
        <w:t xml:space="preserve">xã hội trong </w:t>
      </w:r>
      <w:r w:rsidRPr="00AC2464">
        <w:rPr>
          <w:sz w:val="28"/>
          <w:szCs w:val="28"/>
        </w:rPr>
        <w:t>việc triển khai Nghị quyết số 13-NQ/TW của Bộ Chính trị.</w:t>
      </w:r>
    </w:p>
    <w:p w14:paraId="0FC92A37" w14:textId="312293F6" w:rsidR="00467FD4" w:rsidRPr="00AC2464" w:rsidRDefault="00434C20" w:rsidP="00990EB8">
      <w:pPr>
        <w:spacing w:before="120"/>
        <w:ind w:firstLine="567"/>
        <w:jc w:val="both"/>
        <w:rPr>
          <w:sz w:val="28"/>
          <w:szCs w:val="28"/>
          <w:lang w:val="nl-NL"/>
        </w:rPr>
      </w:pPr>
      <w:r w:rsidRPr="00AC2464">
        <w:rPr>
          <w:sz w:val="28"/>
          <w:szCs w:val="28"/>
        </w:rPr>
        <w:t xml:space="preserve">Thực hiện </w:t>
      </w:r>
      <w:r w:rsidR="00A00AAB" w:rsidRPr="00AC2464">
        <w:rPr>
          <w:sz w:val="28"/>
          <w:szCs w:val="28"/>
        </w:rPr>
        <w:t>Nghị quyết số 13-NQ/TW của Bộ Chính trị, Ban Chấp hành Đảng bộ Tỉnh đã ban hành Chươ</w:t>
      </w:r>
      <w:r w:rsidR="009E7959" w:rsidRPr="00AC2464">
        <w:rPr>
          <w:sz w:val="28"/>
          <w:szCs w:val="28"/>
        </w:rPr>
        <w:t>ng trình hành động số 48-CTr/TU</w:t>
      </w:r>
      <w:r w:rsidR="00A00AAB" w:rsidRPr="00AC2464">
        <w:rPr>
          <w:sz w:val="28"/>
          <w:szCs w:val="28"/>
        </w:rPr>
        <w:t xml:space="preserve"> ngày 17/02/2023 </w:t>
      </w:r>
      <w:r w:rsidR="00A00AAB" w:rsidRPr="00AC2464">
        <w:rPr>
          <w:i/>
          <w:sz w:val="28"/>
          <w:szCs w:val="28"/>
          <w:lang w:val="nl-NL"/>
        </w:rPr>
        <w:t xml:space="preserve">(gọi tắt là </w:t>
      </w:r>
      <w:r w:rsidR="00A00AAB" w:rsidRPr="00AC2464">
        <w:rPr>
          <w:i/>
          <w:sz w:val="28"/>
          <w:szCs w:val="28"/>
        </w:rPr>
        <w:t>Chương trình hành động số 48-CTr/TU)</w:t>
      </w:r>
      <w:r w:rsidR="00A00AAB" w:rsidRPr="00AC2464">
        <w:rPr>
          <w:i/>
          <w:sz w:val="28"/>
          <w:szCs w:val="28"/>
          <w:lang w:val="nl-NL"/>
        </w:rPr>
        <w:t xml:space="preserve">. </w:t>
      </w:r>
      <w:r w:rsidR="00A00AAB" w:rsidRPr="00AC2464">
        <w:rPr>
          <w:sz w:val="28"/>
          <w:szCs w:val="28"/>
          <w:lang w:val="nl-NL"/>
        </w:rPr>
        <w:t>T</w:t>
      </w:r>
      <w:r w:rsidR="00467FD4" w:rsidRPr="00AC2464">
        <w:rPr>
          <w:sz w:val="28"/>
          <w:szCs w:val="28"/>
          <w:lang w:val="nl-NL"/>
        </w:rPr>
        <w:t xml:space="preserve">hực hiện Nghị quyết số 78/NQ-CP </w:t>
      </w:r>
      <w:r w:rsidR="00467FD4" w:rsidRPr="00AC2464">
        <w:rPr>
          <w:sz w:val="28"/>
          <w:szCs w:val="28"/>
          <w:lang w:val="vi-VN"/>
        </w:rPr>
        <w:t>và Chương trình hành động số 48-CTr/TU</w:t>
      </w:r>
      <w:r w:rsidR="00467FD4" w:rsidRPr="00AC2464">
        <w:rPr>
          <w:sz w:val="28"/>
          <w:szCs w:val="28"/>
          <w:lang w:val="nl-NL"/>
        </w:rPr>
        <w:t xml:space="preserve">, </w:t>
      </w:r>
      <w:r w:rsidR="006B3175" w:rsidRPr="00AC2464">
        <w:rPr>
          <w:sz w:val="28"/>
          <w:szCs w:val="28"/>
          <w:lang w:val="nl-NL"/>
        </w:rPr>
        <w:t>Ủy ban nhân dân</w:t>
      </w:r>
      <w:r w:rsidR="00467FD4" w:rsidRPr="00AC2464">
        <w:rPr>
          <w:sz w:val="28"/>
          <w:szCs w:val="28"/>
          <w:lang w:val="nl-NL"/>
        </w:rPr>
        <w:t xml:space="preserve"> Tỉnh đã cụ thể hóa bằng Kế hoạch số 314/KH-UBND </w:t>
      </w:r>
      <w:r w:rsidR="00467FD4" w:rsidRPr="00AC2464">
        <w:rPr>
          <w:iCs/>
          <w:sz w:val="28"/>
          <w:szCs w:val="28"/>
          <w:lang w:val="nl-NL"/>
        </w:rPr>
        <w:t>ngày 25/9/2023</w:t>
      </w:r>
      <w:r w:rsidR="00467FD4" w:rsidRPr="00AC2464">
        <w:rPr>
          <w:sz w:val="28"/>
          <w:szCs w:val="28"/>
          <w:lang w:val="nl-NL"/>
        </w:rPr>
        <w:t xml:space="preserve">, tập trung triển khai </w:t>
      </w:r>
      <w:r w:rsidR="00467FD4" w:rsidRPr="00AC2464">
        <w:rPr>
          <w:b/>
          <w:bCs/>
          <w:sz w:val="28"/>
          <w:szCs w:val="28"/>
          <w:lang w:val="nl-NL"/>
        </w:rPr>
        <w:t>06</w:t>
      </w:r>
      <w:r w:rsidR="00813429" w:rsidRPr="00AC2464">
        <w:rPr>
          <w:sz w:val="28"/>
          <w:szCs w:val="28"/>
          <w:lang w:val="nl-NL"/>
        </w:rPr>
        <w:t xml:space="preserve"> nhiệm vụ và giải pháp, </w:t>
      </w:r>
      <w:r w:rsidR="00467FD4" w:rsidRPr="00AC2464">
        <w:rPr>
          <w:sz w:val="28"/>
          <w:szCs w:val="28"/>
          <w:lang w:val="nl-NL"/>
        </w:rPr>
        <w:t xml:space="preserve">với </w:t>
      </w:r>
      <w:r w:rsidR="00467FD4" w:rsidRPr="00AC2464">
        <w:rPr>
          <w:b/>
          <w:sz w:val="28"/>
          <w:szCs w:val="28"/>
          <w:lang w:val="nl-NL"/>
        </w:rPr>
        <w:t>17</w:t>
      </w:r>
      <w:r w:rsidR="00467FD4" w:rsidRPr="00AC2464">
        <w:rPr>
          <w:sz w:val="28"/>
          <w:szCs w:val="28"/>
          <w:lang w:val="nl-NL"/>
        </w:rPr>
        <w:t xml:space="preserve"> chỉ tiêu</w:t>
      </w:r>
      <w:r w:rsidR="00467FD4" w:rsidRPr="00AC2464">
        <w:rPr>
          <w:b/>
          <w:bCs/>
          <w:sz w:val="28"/>
          <w:szCs w:val="28"/>
          <w:lang w:val="nl-NL"/>
        </w:rPr>
        <w:t xml:space="preserve">, 09 </w:t>
      </w:r>
      <w:r w:rsidR="00467FD4" w:rsidRPr="00AC2464">
        <w:rPr>
          <w:bCs/>
          <w:sz w:val="28"/>
          <w:szCs w:val="28"/>
          <w:lang w:val="nl-NL"/>
        </w:rPr>
        <w:t>nhiệm vụ cụ thể</w:t>
      </w:r>
      <w:r w:rsidR="00467FD4" w:rsidRPr="00AC2464">
        <w:rPr>
          <w:sz w:val="28"/>
          <w:szCs w:val="28"/>
          <w:lang w:val="nl-NL"/>
        </w:rPr>
        <w:t xml:space="preserve"> và cụ thể hóa bằng </w:t>
      </w:r>
      <w:r w:rsidR="00467FD4" w:rsidRPr="00AC2464">
        <w:rPr>
          <w:sz w:val="28"/>
          <w:szCs w:val="28"/>
          <w:lang w:val="nl-NL"/>
        </w:rPr>
        <w:lastRenderedPageBreak/>
        <w:t>nhiều dự án dự kiến triển khai trong giai đoạn 2021-2030 và sau năm 2030 trên địa bàn tỉnh Đồng Tháp</w:t>
      </w:r>
      <w:r w:rsidRPr="00AC2464">
        <w:rPr>
          <w:sz w:val="28"/>
          <w:szCs w:val="28"/>
          <w:lang w:val="nl-NL"/>
        </w:rPr>
        <w:t xml:space="preserve"> </w:t>
      </w:r>
      <w:r w:rsidRPr="00AC2464">
        <w:rPr>
          <w:i/>
          <w:sz w:val="28"/>
          <w:szCs w:val="28"/>
          <w:lang w:val="nl-NL"/>
        </w:rPr>
        <w:t>(gọi tắt là Kế hoạch số 314/KH-UBND)</w:t>
      </w:r>
      <w:r w:rsidR="00467FD4" w:rsidRPr="00AC2464">
        <w:rPr>
          <w:i/>
          <w:sz w:val="28"/>
          <w:szCs w:val="28"/>
          <w:lang w:val="nl-NL"/>
        </w:rPr>
        <w:t>.</w:t>
      </w:r>
    </w:p>
    <w:p w14:paraId="24C4250D" w14:textId="0265FCE8" w:rsidR="00813429" w:rsidRPr="00AC2464" w:rsidRDefault="00813429" w:rsidP="00990EB8">
      <w:pPr>
        <w:spacing w:before="120"/>
        <w:ind w:firstLine="567"/>
        <w:jc w:val="both"/>
        <w:rPr>
          <w:spacing w:val="-2"/>
          <w:sz w:val="28"/>
          <w:szCs w:val="28"/>
          <w:lang w:val="nl-NL"/>
        </w:rPr>
      </w:pPr>
      <w:r w:rsidRPr="00AC2464">
        <w:rPr>
          <w:spacing w:val="-2"/>
          <w:sz w:val="28"/>
          <w:szCs w:val="28"/>
        </w:rPr>
        <w:t>Các ngành, các cấp đã ban hành Kế hoạch, văn bản triển khai hoặc lồng ghép vào các Kế hoạch của ngành</w:t>
      </w:r>
      <w:r w:rsidR="006B3175" w:rsidRPr="00AC2464">
        <w:rPr>
          <w:spacing w:val="-2"/>
          <w:sz w:val="28"/>
          <w:szCs w:val="28"/>
        </w:rPr>
        <w:t>, địa phương</w:t>
      </w:r>
      <w:r w:rsidRPr="00AC2464">
        <w:rPr>
          <w:spacing w:val="-2"/>
          <w:sz w:val="28"/>
          <w:szCs w:val="28"/>
        </w:rPr>
        <w:t xml:space="preserve"> thực hiện </w:t>
      </w:r>
      <w:r w:rsidR="00434C20" w:rsidRPr="00AC2464">
        <w:rPr>
          <w:spacing w:val="-2"/>
          <w:sz w:val="28"/>
          <w:szCs w:val="28"/>
        </w:rPr>
        <w:t>Kế hoạch số 314/KH-UBND</w:t>
      </w:r>
      <w:r w:rsidRPr="00AC2464">
        <w:rPr>
          <w:spacing w:val="-2"/>
          <w:sz w:val="28"/>
          <w:szCs w:val="28"/>
        </w:rPr>
        <w:t>, thống nhất trong công tác lãnh đạo, chỉ đạo, điều hành, tổ chức thực hiện.</w:t>
      </w:r>
    </w:p>
    <w:p w14:paraId="60593F21" w14:textId="23C81203" w:rsidR="00A00AAB" w:rsidRPr="00AC2464" w:rsidRDefault="00A00AAB" w:rsidP="00990EB8">
      <w:pPr>
        <w:tabs>
          <w:tab w:val="left" w:pos="6120"/>
          <w:tab w:val="left" w:pos="8228"/>
        </w:tabs>
        <w:spacing w:before="120"/>
        <w:ind w:firstLine="567"/>
        <w:jc w:val="both"/>
        <w:rPr>
          <w:b/>
          <w:bCs/>
          <w:sz w:val="28"/>
          <w:szCs w:val="28"/>
          <w:lang w:val="nl-NL"/>
        </w:rPr>
      </w:pPr>
      <w:r w:rsidRPr="00AC2464">
        <w:rPr>
          <w:b/>
          <w:bCs/>
          <w:sz w:val="28"/>
          <w:szCs w:val="28"/>
          <w:lang w:val="nl-NL"/>
        </w:rPr>
        <w:t xml:space="preserve">II. Tình hình kinh tế - xã hội năm </w:t>
      </w:r>
      <w:r w:rsidR="001E1F6A" w:rsidRPr="00AC2464">
        <w:rPr>
          <w:b/>
          <w:bCs/>
          <w:sz w:val="28"/>
          <w:szCs w:val="28"/>
          <w:lang w:val="nl-NL"/>
        </w:rPr>
        <w:t>2022-</w:t>
      </w:r>
      <w:r w:rsidRPr="00AC2464">
        <w:rPr>
          <w:b/>
          <w:bCs/>
          <w:sz w:val="28"/>
          <w:szCs w:val="28"/>
          <w:lang w:val="nl-NL"/>
        </w:rPr>
        <w:t>2023</w:t>
      </w:r>
      <w:r w:rsidR="00FA45F2" w:rsidRPr="00AC2464">
        <w:rPr>
          <w:b/>
          <w:bCs/>
          <w:sz w:val="28"/>
          <w:szCs w:val="28"/>
          <w:lang w:val="nl-NL"/>
        </w:rPr>
        <w:t xml:space="preserve"> và </w:t>
      </w:r>
      <w:r w:rsidR="001E1F6A" w:rsidRPr="00AC2464">
        <w:rPr>
          <w:b/>
          <w:bCs/>
          <w:sz w:val="28"/>
          <w:szCs w:val="28"/>
          <w:lang w:val="nl-NL"/>
        </w:rPr>
        <w:t>dự kiến năm 2024</w:t>
      </w:r>
    </w:p>
    <w:p w14:paraId="4D67CD90" w14:textId="01CB5FF5" w:rsidR="001E1F6A" w:rsidRPr="00AC2464" w:rsidRDefault="001E1F6A" w:rsidP="00990EB8">
      <w:pPr>
        <w:tabs>
          <w:tab w:val="left" w:pos="6120"/>
          <w:tab w:val="left" w:pos="8228"/>
        </w:tabs>
        <w:spacing w:before="120"/>
        <w:ind w:firstLine="567"/>
        <w:jc w:val="both"/>
        <w:rPr>
          <w:b/>
          <w:bCs/>
          <w:sz w:val="28"/>
          <w:szCs w:val="28"/>
          <w:lang w:val="nl-NL"/>
        </w:rPr>
      </w:pPr>
      <w:r w:rsidRPr="00AC2464">
        <w:rPr>
          <w:b/>
          <w:bCs/>
          <w:sz w:val="28"/>
          <w:szCs w:val="28"/>
          <w:lang w:val="nl-NL"/>
        </w:rPr>
        <w:t>1. Tình hình kinh tế - xã hội năm 2022-2023</w:t>
      </w:r>
    </w:p>
    <w:p w14:paraId="336549A3" w14:textId="28ADEE50" w:rsidR="00467FD4" w:rsidRPr="00AC2464" w:rsidRDefault="001E1F6A" w:rsidP="00990EB8">
      <w:pPr>
        <w:tabs>
          <w:tab w:val="left" w:pos="6120"/>
          <w:tab w:val="left" w:pos="8228"/>
        </w:tabs>
        <w:spacing w:before="120"/>
        <w:ind w:firstLine="567"/>
        <w:jc w:val="both"/>
        <w:rPr>
          <w:sz w:val="28"/>
          <w:szCs w:val="28"/>
        </w:rPr>
      </w:pPr>
      <w:r w:rsidRPr="00AC2464">
        <w:rPr>
          <w:bCs/>
          <w:sz w:val="28"/>
          <w:szCs w:val="28"/>
          <w:lang w:val="nl-NL"/>
        </w:rPr>
        <w:t>Năm 2022, Bộ Chính trị ban hành</w:t>
      </w:r>
      <w:r w:rsidRPr="00AC2464">
        <w:rPr>
          <w:sz w:val="28"/>
          <w:szCs w:val="28"/>
        </w:rPr>
        <w:t xml:space="preserve"> </w:t>
      </w:r>
      <w:r w:rsidRPr="00AC2464">
        <w:rPr>
          <w:bCs/>
          <w:sz w:val="28"/>
          <w:szCs w:val="28"/>
          <w:lang w:val="nl-NL"/>
        </w:rPr>
        <w:t>Nghị quyết số 13-NQ/TW, n</w:t>
      </w:r>
      <w:r w:rsidR="00467FD4" w:rsidRPr="00AC2464">
        <w:rPr>
          <w:bCs/>
          <w:sz w:val="28"/>
          <w:szCs w:val="28"/>
          <w:lang w:val="nl-NL"/>
        </w:rPr>
        <w:t xml:space="preserve">ăm 2023 là năm đầu tiên triển khai </w:t>
      </w:r>
      <w:r w:rsidRPr="00AC2464">
        <w:rPr>
          <w:bCs/>
          <w:sz w:val="28"/>
          <w:szCs w:val="28"/>
          <w:lang w:val="nl-NL"/>
        </w:rPr>
        <w:t>Nghị quyết</w:t>
      </w:r>
      <w:r w:rsidR="006B3175" w:rsidRPr="00AC2464">
        <w:rPr>
          <w:bCs/>
          <w:sz w:val="28"/>
          <w:szCs w:val="28"/>
          <w:lang w:val="nl-NL"/>
        </w:rPr>
        <w:t xml:space="preserve"> </w:t>
      </w:r>
      <w:r w:rsidR="00F57DCD" w:rsidRPr="00AC2464">
        <w:rPr>
          <w:bCs/>
          <w:sz w:val="28"/>
          <w:szCs w:val="28"/>
          <w:lang w:val="nl-NL"/>
        </w:rPr>
        <w:t>đã</w:t>
      </w:r>
      <w:r w:rsidR="003E17D3" w:rsidRPr="00AC2464">
        <w:rPr>
          <w:bCs/>
          <w:sz w:val="28"/>
          <w:szCs w:val="28"/>
          <w:lang w:val="nl-NL"/>
        </w:rPr>
        <w:t xml:space="preserve"> </w:t>
      </w:r>
      <w:r w:rsidR="00467FD4" w:rsidRPr="00AC2464">
        <w:rPr>
          <w:bCs/>
          <w:sz w:val="28"/>
          <w:szCs w:val="28"/>
          <w:lang w:val="nl-NL"/>
        </w:rPr>
        <w:t xml:space="preserve">đạt </w:t>
      </w:r>
      <w:r w:rsidR="00F57DCD" w:rsidRPr="00AC2464">
        <w:rPr>
          <w:bCs/>
          <w:sz w:val="28"/>
          <w:szCs w:val="28"/>
          <w:lang w:val="nl-NL"/>
        </w:rPr>
        <w:t xml:space="preserve">được </w:t>
      </w:r>
      <w:r w:rsidR="00467FD4" w:rsidRPr="00AC2464">
        <w:rPr>
          <w:bCs/>
          <w:sz w:val="28"/>
          <w:szCs w:val="28"/>
          <w:lang w:val="nl-NL"/>
        </w:rPr>
        <w:t xml:space="preserve">một số kết quả đáng ghi nhận. Tình </w:t>
      </w:r>
      <w:r w:rsidR="003E17D3" w:rsidRPr="00AC2464">
        <w:rPr>
          <w:bCs/>
          <w:sz w:val="28"/>
          <w:szCs w:val="28"/>
          <w:lang w:val="nl-NL"/>
        </w:rPr>
        <w:t xml:space="preserve">hình </w:t>
      </w:r>
      <w:r w:rsidR="00467FD4" w:rsidRPr="00AC2464">
        <w:rPr>
          <w:bCs/>
          <w:sz w:val="28"/>
          <w:szCs w:val="28"/>
          <w:lang w:val="nl-NL"/>
        </w:rPr>
        <w:t xml:space="preserve">kinh tế - xã hội năm </w:t>
      </w:r>
      <w:r w:rsidRPr="00AC2464">
        <w:rPr>
          <w:bCs/>
          <w:sz w:val="28"/>
          <w:szCs w:val="28"/>
          <w:lang w:val="nl-NL"/>
        </w:rPr>
        <w:t>2022-</w:t>
      </w:r>
      <w:r w:rsidR="00467FD4" w:rsidRPr="00AC2464">
        <w:rPr>
          <w:bCs/>
          <w:sz w:val="28"/>
          <w:szCs w:val="28"/>
          <w:lang w:val="nl-NL"/>
        </w:rPr>
        <w:t xml:space="preserve">2023 </w:t>
      </w:r>
      <w:r w:rsidRPr="00AC2464">
        <w:rPr>
          <w:bCs/>
          <w:sz w:val="28"/>
          <w:szCs w:val="28"/>
          <w:lang w:val="nl-NL"/>
        </w:rPr>
        <w:t xml:space="preserve">phục hồi tăng trưởng </w:t>
      </w:r>
      <w:r w:rsidR="00467FD4" w:rsidRPr="00AC2464">
        <w:rPr>
          <w:bCs/>
          <w:sz w:val="28"/>
          <w:szCs w:val="28"/>
          <w:lang w:val="nl-NL"/>
        </w:rPr>
        <w:t>khá</w:t>
      </w:r>
      <w:r w:rsidRPr="00AC2464">
        <w:rPr>
          <w:bCs/>
          <w:sz w:val="28"/>
          <w:szCs w:val="28"/>
          <w:lang w:val="nl-NL"/>
        </w:rPr>
        <w:t xml:space="preserve"> sau dịch Covid-19</w:t>
      </w:r>
      <w:r w:rsidR="00467FD4" w:rsidRPr="00AC2464">
        <w:rPr>
          <w:bCs/>
          <w:sz w:val="28"/>
          <w:szCs w:val="28"/>
          <w:lang w:val="nl-NL"/>
        </w:rPr>
        <w:t xml:space="preserve">, ước tính tốc độ tăng trưởng kinh tế (GRDP) năm </w:t>
      </w:r>
      <w:r w:rsidRPr="00AC2464">
        <w:rPr>
          <w:bCs/>
          <w:sz w:val="28"/>
          <w:szCs w:val="28"/>
          <w:lang w:val="nl-NL"/>
        </w:rPr>
        <w:t>2022-</w:t>
      </w:r>
      <w:r w:rsidR="00467FD4" w:rsidRPr="00AC2464">
        <w:rPr>
          <w:bCs/>
          <w:sz w:val="28"/>
          <w:szCs w:val="28"/>
          <w:lang w:val="nl-NL"/>
        </w:rPr>
        <w:t xml:space="preserve">2023 tăng </w:t>
      </w:r>
      <w:r w:rsidRPr="00AC2464">
        <w:rPr>
          <w:b/>
          <w:bCs/>
          <w:sz w:val="28"/>
          <w:szCs w:val="28"/>
          <w:lang w:val="nl-NL"/>
        </w:rPr>
        <w:t>7,35</w:t>
      </w:r>
      <w:r w:rsidR="00467FD4" w:rsidRPr="00AC2464">
        <w:rPr>
          <w:b/>
          <w:bCs/>
          <w:sz w:val="28"/>
          <w:szCs w:val="28"/>
          <w:lang w:val="nl-NL"/>
        </w:rPr>
        <w:t>%,</w:t>
      </w:r>
      <w:r w:rsidR="00467FD4" w:rsidRPr="00AC2464">
        <w:rPr>
          <w:bCs/>
          <w:sz w:val="28"/>
          <w:szCs w:val="28"/>
          <w:lang w:val="nl-NL"/>
        </w:rPr>
        <w:t xml:space="preserve"> </w:t>
      </w:r>
      <w:r w:rsidR="00467FD4" w:rsidRPr="00AC2464">
        <w:rPr>
          <w:sz w:val="28"/>
          <w:szCs w:val="28"/>
        </w:rPr>
        <w:t xml:space="preserve">trong đó, Khu vực nông - lâm - thủy sản tăng </w:t>
      </w:r>
      <w:r w:rsidRPr="00AC2464">
        <w:rPr>
          <w:b/>
          <w:sz w:val="28"/>
          <w:szCs w:val="28"/>
        </w:rPr>
        <w:t>3,7</w:t>
      </w:r>
      <w:r w:rsidR="00467FD4" w:rsidRPr="00AC2464">
        <w:rPr>
          <w:b/>
          <w:sz w:val="28"/>
          <w:szCs w:val="28"/>
        </w:rPr>
        <w:t>%</w:t>
      </w:r>
      <w:r w:rsidR="00467FD4" w:rsidRPr="00AC2464">
        <w:rPr>
          <w:sz w:val="28"/>
          <w:szCs w:val="28"/>
        </w:rPr>
        <w:t xml:space="preserve">; Khu vực công nghiệp - xây dựng tăng </w:t>
      </w:r>
      <w:r w:rsidRPr="00AC2464">
        <w:rPr>
          <w:b/>
          <w:sz w:val="28"/>
          <w:szCs w:val="28"/>
        </w:rPr>
        <w:t>9,49</w:t>
      </w:r>
      <w:r w:rsidR="00467FD4" w:rsidRPr="00AC2464">
        <w:rPr>
          <w:sz w:val="28"/>
          <w:szCs w:val="28"/>
        </w:rPr>
        <w:t xml:space="preserve">%; Khu vực thương mại - dịch vụ </w:t>
      </w:r>
      <w:r w:rsidR="00467FD4" w:rsidRPr="00AC2464">
        <w:rPr>
          <w:i/>
          <w:sz w:val="28"/>
          <w:szCs w:val="28"/>
        </w:rPr>
        <w:t>(kể cả thuế)</w:t>
      </w:r>
      <w:r w:rsidR="00467FD4" w:rsidRPr="00AC2464">
        <w:rPr>
          <w:sz w:val="28"/>
          <w:szCs w:val="28"/>
        </w:rPr>
        <w:t xml:space="preserve"> tăng </w:t>
      </w:r>
      <w:r w:rsidRPr="00AC2464">
        <w:rPr>
          <w:b/>
          <w:sz w:val="28"/>
          <w:szCs w:val="28"/>
        </w:rPr>
        <w:t>9,42</w:t>
      </w:r>
      <w:r w:rsidR="00467FD4" w:rsidRPr="00AC2464">
        <w:rPr>
          <w:sz w:val="28"/>
          <w:szCs w:val="28"/>
        </w:rPr>
        <w:t xml:space="preserve">%; quy mô kinh tế tiếp tục mở rộng, </w:t>
      </w:r>
      <w:r w:rsidRPr="00AC2464">
        <w:rPr>
          <w:sz w:val="28"/>
          <w:szCs w:val="28"/>
        </w:rPr>
        <w:t xml:space="preserve">đến năm 2023 </w:t>
      </w:r>
      <w:r w:rsidR="00467FD4" w:rsidRPr="00AC2464">
        <w:rPr>
          <w:sz w:val="28"/>
          <w:szCs w:val="28"/>
        </w:rPr>
        <w:t xml:space="preserve">đạt </w:t>
      </w:r>
      <w:r w:rsidR="00467FD4" w:rsidRPr="00AC2464">
        <w:rPr>
          <w:b/>
          <w:sz w:val="28"/>
          <w:szCs w:val="28"/>
        </w:rPr>
        <w:t>110.</w:t>
      </w:r>
      <w:r w:rsidRPr="00AC2464">
        <w:rPr>
          <w:b/>
          <w:sz w:val="28"/>
          <w:szCs w:val="28"/>
        </w:rPr>
        <w:t>109</w:t>
      </w:r>
      <w:r w:rsidR="00467FD4" w:rsidRPr="00AC2464">
        <w:rPr>
          <w:sz w:val="28"/>
          <w:szCs w:val="28"/>
        </w:rPr>
        <w:t xml:space="preserve"> tỷ đồng </w:t>
      </w:r>
      <w:r w:rsidR="00467FD4" w:rsidRPr="00AC2464">
        <w:rPr>
          <w:i/>
          <w:sz w:val="28"/>
          <w:szCs w:val="28"/>
        </w:rPr>
        <w:t>(theo giá thực tế)</w:t>
      </w:r>
      <w:r w:rsidR="00467FD4" w:rsidRPr="00AC2464">
        <w:rPr>
          <w:sz w:val="28"/>
          <w:szCs w:val="28"/>
        </w:rPr>
        <w:t xml:space="preserve">; GRDP bình quân đầu người ước đạt </w:t>
      </w:r>
      <w:r w:rsidRPr="00AC2464">
        <w:rPr>
          <w:b/>
          <w:sz w:val="28"/>
          <w:szCs w:val="28"/>
        </w:rPr>
        <w:t>68,81</w:t>
      </w:r>
      <w:r w:rsidR="00467FD4" w:rsidRPr="00AC2464">
        <w:rPr>
          <w:sz w:val="28"/>
          <w:szCs w:val="28"/>
        </w:rPr>
        <w:t xml:space="preserve"> triệu đồng </w:t>
      </w:r>
      <w:r w:rsidR="00467FD4" w:rsidRPr="00AC2464">
        <w:rPr>
          <w:i/>
          <w:sz w:val="28"/>
          <w:szCs w:val="28"/>
        </w:rPr>
        <w:t>(tương đương 2.91</w:t>
      </w:r>
      <w:r w:rsidRPr="00AC2464">
        <w:rPr>
          <w:i/>
          <w:sz w:val="28"/>
          <w:szCs w:val="28"/>
        </w:rPr>
        <w:t>6</w:t>
      </w:r>
      <w:r w:rsidR="00467FD4" w:rsidRPr="00AC2464">
        <w:rPr>
          <w:i/>
          <w:sz w:val="28"/>
          <w:szCs w:val="28"/>
        </w:rPr>
        <w:t xml:space="preserve"> USD)</w:t>
      </w:r>
      <w:r w:rsidR="00467FD4" w:rsidRPr="00AC2464">
        <w:rPr>
          <w:bCs/>
          <w:sz w:val="28"/>
          <w:szCs w:val="28"/>
          <w:lang w:val="nl-NL"/>
        </w:rPr>
        <w:t xml:space="preserve">. Kết quả thực hiện năm </w:t>
      </w:r>
      <w:r w:rsidRPr="00AC2464">
        <w:rPr>
          <w:bCs/>
          <w:sz w:val="28"/>
          <w:szCs w:val="28"/>
          <w:lang w:val="nl-NL"/>
        </w:rPr>
        <w:t>2022-</w:t>
      </w:r>
      <w:r w:rsidR="00467FD4" w:rsidRPr="00AC2464">
        <w:rPr>
          <w:bCs/>
          <w:sz w:val="28"/>
          <w:szCs w:val="28"/>
          <w:lang w:val="nl-NL"/>
        </w:rPr>
        <w:t xml:space="preserve">2023 đạt và vượt theo lộ trình </w:t>
      </w:r>
      <w:r w:rsidR="006B3175" w:rsidRPr="00AC2464">
        <w:rPr>
          <w:bCs/>
          <w:sz w:val="28"/>
          <w:szCs w:val="28"/>
          <w:lang w:val="nl-NL"/>
        </w:rPr>
        <w:t xml:space="preserve">hằng năm </w:t>
      </w:r>
      <w:r w:rsidR="00467FD4" w:rsidRPr="00AC2464">
        <w:rPr>
          <w:b/>
          <w:bCs/>
          <w:sz w:val="28"/>
          <w:szCs w:val="28"/>
          <w:lang w:val="nl-NL"/>
        </w:rPr>
        <w:t>14/17</w:t>
      </w:r>
      <w:r w:rsidR="00467FD4" w:rsidRPr="00AC2464">
        <w:rPr>
          <w:bCs/>
          <w:sz w:val="28"/>
          <w:szCs w:val="28"/>
          <w:lang w:val="nl-NL"/>
        </w:rPr>
        <w:t xml:space="preserve"> chỉ tiêu kế hoạch đã đề ra, có 03 chỉ tiêu ước </w:t>
      </w:r>
      <w:r w:rsidR="00390BA3" w:rsidRPr="00AC2464">
        <w:rPr>
          <w:bCs/>
          <w:sz w:val="28"/>
          <w:szCs w:val="28"/>
          <w:lang w:val="nl-NL"/>
        </w:rPr>
        <w:t>chưa</w:t>
      </w:r>
      <w:r w:rsidR="00125205" w:rsidRPr="00AC2464">
        <w:rPr>
          <w:bCs/>
          <w:sz w:val="28"/>
          <w:szCs w:val="28"/>
          <w:lang w:val="nl-NL"/>
        </w:rPr>
        <w:t xml:space="preserve"> đạt lộ trình</w:t>
      </w:r>
      <w:r w:rsidR="00813429" w:rsidRPr="00AC2464">
        <w:rPr>
          <w:sz w:val="28"/>
          <w:szCs w:val="28"/>
        </w:rPr>
        <w:t>.</w:t>
      </w:r>
    </w:p>
    <w:p w14:paraId="56EEE22C" w14:textId="23B2BE93" w:rsidR="00390BA3" w:rsidRPr="00AC2464" w:rsidRDefault="00390BA3" w:rsidP="00990EB8">
      <w:pPr>
        <w:tabs>
          <w:tab w:val="left" w:pos="6120"/>
          <w:tab w:val="left" w:pos="8228"/>
        </w:tabs>
        <w:spacing w:before="120"/>
        <w:ind w:firstLine="567"/>
        <w:jc w:val="both"/>
        <w:rPr>
          <w:b/>
          <w:sz w:val="28"/>
          <w:szCs w:val="28"/>
        </w:rPr>
      </w:pPr>
      <w:r w:rsidRPr="00AC2464">
        <w:rPr>
          <w:b/>
          <w:sz w:val="28"/>
          <w:szCs w:val="28"/>
        </w:rPr>
        <w:t>2. Tình hình kinh tế - xã hội 9 tháng năm 2024</w:t>
      </w:r>
    </w:p>
    <w:p w14:paraId="22DED74F" w14:textId="790B5C69" w:rsidR="002D2C68" w:rsidRPr="00AC2464" w:rsidRDefault="002D2C68" w:rsidP="00990EB8">
      <w:pPr>
        <w:tabs>
          <w:tab w:val="left" w:pos="6120"/>
          <w:tab w:val="left" w:pos="8228"/>
        </w:tabs>
        <w:spacing w:before="120"/>
        <w:ind w:firstLine="567"/>
        <w:jc w:val="both"/>
        <w:rPr>
          <w:bCs/>
          <w:sz w:val="28"/>
          <w:szCs w:val="28"/>
          <w:lang w:val="nl-NL"/>
        </w:rPr>
      </w:pPr>
      <w:r w:rsidRPr="00AC2464">
        <w:rPr>
          <w:bCs/>
          <w:sz w:val="28"/>
          <w:szCs w:val="28"/>
          <w:lang w:val="nl-NL"/>
        </w:rPr>
        <w:t>Tình hình sản xuất, tiêu thụ nông sản diễn ra thuận lợi, giá cả ổn định, sản xuất công nghiệp, thương mại và dịch vụ tiếp tục duy trì và phát triển. Giá trị sản xuất nông - lâm - thuỷ sản tăng 2,5% so với cùng kỳ. Giá trị sản xuất công nghiệp tăng 14,4%. Thương mại và dịch vụ tăng trưởng khá, trong đó,</w:t>
      </w:r>
      <w:r w:rsidR="00125205" w:rsidRPr="00AC2464">
        <w:rPr>
          <w:sz w:val="28"/>
          <w:szCs w:val="28"/>
        </w:rPr>
        <w:t xml:space="preserve"> </w:t>
      </w:r>
      <w:r w:rsidR="00125205" w:rsidRPr="00AC2464">
        <w:rPr>
          <w:bCs/>
          <w:sz w:val="28"/>
          <w:szCs w:val="28"/>
          <w:lang w:val="nl-NL"/>
        </w:rPr>
        <w:t xml:space="preserve">tổng mức bán lẻ hàng hóa và doanh thu dịch vụ tiêu dùng tăng 10,6%; lượt khách </w:t>
      </w:r>
      <w:r w:rsidRPr="00AC2464">
        <w:rPr>
          <w:bCs/>
          <w:sz w:val="28"/>
          <w:szCs w:val="28"/>
          <w:lang w:val="nl-NL"/>
        </w:rPr>
        <w:t>du lịch</w:t>
      </w:r>
      <w:r w:rsidR="00125205" w:rsidRPr="00AC2464">
        <w:rPr>
          <w:bCs/>
          <w:sz w:val="28"/>
          <w:szCs w:val="28"/>
          <w:lang w:val="nl-NL"/>
        </w:rPr>
        <w:t xml:space="preserve"> tăng hơn 9,4%</w:t>
      </w:r>
      <w:r w:rsidRPr="00AC2464">
        <w:rPr>
          <w:bCs/>
          <w:sz w:val="28"/>
          <w:szCs w:val="28"/>
          <w:lang w:val="nl-NL"/>
        </w:rPr>
        <w:t>, xuất khẩu hàng hoá</w:t>
      </w:r>
      <w:r w:rsidR="00125205" w:rsidRPr="00AC2464">
        <w:rPr>
          <w:bCs/>
          <w:sz w:val="28"/>
          <w:szCs w:val="28"/>
          <w:lang w:val="nl-NL"/>
        </w:rPr>
        <w:t xml:space="preserve"> tăng 22%</w:t>
      </w:r>
      <w:r w:rsidRPr="00AC2464">
        <w:rPr>
          <w:bCs/>
          <w:sz w:val="28"/>
          <w:szCs w:val="28"/>
          <w:lang w:val="nl-NL"/>
        </w:rPr>
        <w:t>, nhập khẩu biên mậu</w:t>
      </w:r>
      <w:r w:rsidR="00125205" w:rsidRPr="00AC2464">
        <w:rPr>
          <w:bCs/>
          <w:sz w:val="28"/>
          <w:szCs w:val="28"/>
          <w:lang w:val="nl-NL"/>
        </w:rPr>
        <w:t xml:space="preserve"> gấp 2,5 lần</w:t>
      </w:r>
      <w:r w:rsidRPr="00AC2464">
        <w:rPr>
          <w:bCs/>
          <w:sz w:val="28"/>
          <w:szCs w:val="28"/>
          <w:lang w:val="nl-NL"/>
        </w:rPr>
        <w:t xml:space="preserve"> </w:t>
      </w:r>
      <w:r w:rsidR="00125205" w:rsidRPr="00AC2464">
        <w:rPr>
          <w:bCs/>
          <w:sz w:val="28"/>
          <w:szCs w:val="28"/>
          <w:lang w:val="nl-NL"/>
        </w:rPr>
        <w:t>so cùng kỳ 2023</w:t>
      </w:r>
      <w:r w:rsidRPr="00AC2464">
        <w:rPr>
          <w:bCs/>
          <w:sz w:val="28"/>
          <w:szCs w:val="28"/>
          <w:lang w:val="nl-NL"/>
        </w:rPr>
        <w:t>. Môi trường đầu tư, kinh doanh thuận lợi, vốn đăng ký doanh nghiệp thành lập mới tăng 21% so với cùng kỳ. Hoàn thành chỉ tiêu kế hoạch về thành lập mới hợp tác xã. Các hoạt động văn hoá - xã hội được quan tâm thực hiện, chất lượng được nâng lên. Các chính sách an sinh xã hội, chăm lo người có công và các đối tượng chính sách được quan tâm thực hiện. Trật tự, an toàn xã hội được bảo đảm; quốc phòng, an ninh được giữ vững.</w:t>
      </w:r>
    </w:p>
    <w:p w14:paraId="21A7D640" w14:textId="1A0B89F7" w:rsidR="002D2C68" w:rsidRPr="00AC2464" w:rsidRDefault="002D2C68" w:rsidP="00990EB8">
      <w:pPr>
        <w:tabs>
          <w:tab w:val="left" w:pos="6120"/>
          <w:tab w:val="left" w:pos="8228"/>
        </w:tabs>
        <w:spacing w:before="120"/>
        <w:ind w:firstLine="567"/>
        <w:jc w:val="both"/>
        <w:rPr>
          <w:b/>
          <w:bCs/>
          <w:sz w:val="28"/>
          <w:szCs w:val="28"/>
          <w:lang w:val="nl-NL"/>
        </w:rPr>
      </w:pPr>
      <w:r w:rsidRPr="00AC2464">
        <w:rPr>
          <w:b/>
          <w:bCs/>
          <w:sz w:val="28"/>
          <w:szCs w:val="28"/>
          <w:lang w:val="nl-NL"/>
        </w:rPr>
        <w:t>3. Dự kiến kinh tế - xã hội cả năm 2024</w:t>
      </w:r>
    </w:p>
    <w:p w14:paraId="5BF67C4D" w14:textId="3D98B39C" w:rsidR="002D2C68" w:rsidRPr="00AC2464" w:rsidRDefault="002D2C68" w:rsidP="00990EB8">
      <w:pPr>
        <w:tabs>
          <w:tab w:val="left" w:pos="6120"/>
          <w:tab w:val="left" w:pos="8228"/>
        </w:tabs>
        <w:spacing w:before="120"/>
        <w:ind w:firstLine="567"/>
        <w:jc w:val="both"/>
        <w:rPr>
          <w:bCs/>
          <w:sz w:val="28"/>
          <w:szCs w:val="28"/>
          <w:lang w:val="nl-NL"/>
        </w:rPr>
      </w:pPr>
      <w:r w:rsidRPr="00AC2464">
        <w:rPr>
          <w:bCs/>
          <w:sz w:val="28"/>
          <w:szCs w:val="28"/>
          <w:lang w:val="nl-NL"/>
        </w:rPr>
        <w:t xml:space="preserve">Tốc độ tăng trưởng kinh tế (GRDP) cả năm 2024 ước đạt 6,01%, trong đó, khu vực nông - lâm - thủy sản tăng 3,05%; khu vực công nghiệp - xây dựng tăng 8,95%; khu vực thương mại - dịch vụ tăng 6,83%, quy mô kinh tế đạt 124.127 tỷ đồng; GRDP bình quân đầu người đạt 77,55 triệu đồng (tương đương 3.258 USD). Kết quả ước thực hiện năm 2024 đạt và vượt theo lộ trình hằng năm </w:t>
      </w:r>
      <w:r w:rsidR="00CC6E1E" w:rsidRPr="00AC2464">
        <w:rPr>
          <w:bCs/>
          <w:sz w:val="28"/>
          <w:szCs w:val="28"/>
          <w:lang w:val="nl-NL"/>
        </w:rPr>
        <w:t>12</w:t>
      </w:r>
      <w:r w:rsidRPr="00AC2464">
        <w:rPr>
          <w:bCs/>
          <w:sz w:val="28"/>
          <w:szCs w:val="28"/>
          <w:lang w:val="nl-NL"/>
        </w:rPr>
        <w:t>/17 c</w:t>
      </w:r>
      <w:r w:rsidR="00CC6E1E" w:rsidRPr="00AC2464">
        <w:rPr>
          <w:bCs/>
          <w:sz w:val="28"/>
          <w:szCs w:val="28"/>
          <w:lang w:val="nl-NL"/>
        </w:rPr>
        <w:t>hỉ tiêu kế hoạch đã đề ra, có 05</w:t>
      </w:r>
      <w:r w:rsidRPr="00AC2464">
        <w:rPr>
          <w:bCs/>
          <w:sz w:val="28"/>
          <w:szCs w:val="28"/>
          <w:lang w:val="nl-NL"/>
        </w:rPr>
        <w:t xml:space="preserve"> chỉ tiêu ước chưa đạt lộ trình</w:t>
      </w:r>
      <w:r w:rsidR="00125205" w:rsidRPr="00AC2464">
        <w:rPr>
          <w:bCs/>
          <w:sz w:val="28"/>
          <w:szCs w:val="28"/>
          <w:lang w:val="nl-NL"/>
        </w:rPr>
        <w:t>.</w:t>
      </w:r>
    </w:p>
    <w:p w14:paraId="4D657C31" w14:textId="23CF597D" w:rsidR="00772A25" w:rsidRPr="00AC2464" w:rsidRDefault="00467FD4" w:rsidP="00990EB8">
      <w:pPr>
        <w:tabs>
          <w:tab w:val="left" w:pos="6120"/>
          <w:tab w:val="left" w:pos="8228"/>
        </w:tabs>
        <w:spacing w:before="120"/>
        <w:ind w:firstLine="567"/>
        <w:jc w:val="center"/>
        <w:rPr>
          <w:bCs/>
          <w:i/>
          <w:iCs/>
          <w:spacing w:val="2"/>
          <w:sz w:val="28"/>
          <w:szCs w:val="28"/>
          <w:lang w:val="nl-NL"/>
        </w:rPr>
      </w:pPr>
      <w:r w:rsidRPr="00AC2464">
        <w:rPr>
          <w:bCs/>
          <w:i/>
          <w:iCs/>
          <w:spacing w:val="2"/>
          <w:sz w:val="28"/>
          <w:szCs w:val="28"/>
          <w:lang w:val="nl-NL"/>
        </w:rPr>
        <w:t xml:space="preserve"> </w:t>
      </w:r>
      <w:r w:rsidR="00772A25" w:rsidRPr="00AC2464">
        <w:rPr>
          <w:bCs/>
          <w:i/>
          <w:iCs/>
          <w:spacing w:val="2"/>
          <w:sz w:val="28"/>
          <w:szCs w:val="28"/>
          <w:lang w:val="nl-NL"/>
        </w:rPr>
        <w:t>(</w:t>
      </w:r>
      <w:r w:rsidR="00F57DCD" w:rsidRPr="00AC2464">
        <w:rPr>
          <w:bCs/>
          <w:i/>
          <w:iCs/>
          <w:spacing w:val="2"/>
          <w:sz w:val="28"/>
          <w:szCs w:val="28"/>
          <w:lang w:val="nl-NL"/>
        </w:rPr>
        <w:t>Chi tiết tại</w:t>
      </w:r>
      <w:r w:rsidR="00772A25" w:rsidRPr="00AC2464">
        <w:rPr>
          <w:bCs/>
          <w:i/>
          <w:iCs/>
          <w:spacing w:val="2"/>
          <w:sz w:val="28"/>
          <w:szCs w:val="28"/>
          <w:lang w:val="nl-NL"/>
        </w:rPr>
        <w:t xml:space="preserve"> Phụ lục </w:t>
      </w:r>
      <w:r w:rsidR="00E12707" w:rsidRPr="00AC2464">
        <w:rPr>
          <w:bCs/>
          <w:i/>
          <w:iCs/>
          <w:spacing w:val="2"/>
          <w:sz w:val="28"/>
          <w:szCs w:val="28"/>
          <w:lang w:val="nl-NL"/>
        </w:rPr>
        <w:t xml:space="preserve">I, </w:t>
      </w:r>
      <w:r w:rsidR="00813429" w:rsidRPr="00AC2464">
        <w:rPr>
          <w:bCs/>
          <w:i/>
          <w:iCs/>
          <w:spacing w:val="2"/>
          <w:sz w:val="28"/>
          <w:szCs w:val="28"/>
          <w:lang w:val="nl-NL"/>
        </w:rPr>
        <w:t>III</w:t>
      </w:r>
      <w:r w:rsidR="00E069D9" w:rsidRPr="00AC2464">
        <w:rPr>
          <w:bCs/>
          <w:i/>
          <w:iCs/>
          <w:spacing w:val="2"/>
          <w:sz w:val="28"/>
          <w:szCs w:val="28"/>
          <w:lang w:val="nl-NL"/>
        </w:rPr>
        <w:t>, IV</w:t>
      </w:r>
      <w:r w:rsidR="00FE2364" w:rsidRPr="00AC2464">
        <w:rPr>
          <w:bCs/>
          <w:i/>
          <w:iCs/>
          <w:spacing w:val="2"/>
          <w:sz w:val="28"/>
          <w:szCs w:val="28"/>
          <w:lang w:val="nl-NL"/>
        </w:rPr>
        <w:t xml:space="preserve"> </w:t>
      </w:r>
      <w:r w:rsidR="00390BA3" w:rsidRPr="00AC2464">
        <w:rPr>
          <w:bCs/>
          <w:i/>
          <w:iCs/>
          <w:spacing w:val="2"/>
          <w:sz w:val="28"/>
          <w:szCs w:val="28"/>
          <w:lang w:val="nl-NL"/>
        </w:rPr>
        <w:t xml:space="preserve">– gửi </w:t>
      </w:r>
      <w:r w:rsidR="00772A25" w:rsidRPr="00AC2464">
        <w:rPr>
          <w:bCs/>
          <w:i/>
          <w:iCs/>
          <w:spacing w:val="2"/>
          <w:sz w:val="28"/>
          <w:szCs w:val="28"/>
          <w:lang w:val="nl-NL"/>
        </w:rPr>
        <w:t>kèm theo)</w:t>
      </w:r>
    </w:p>
    <w:p w14:paraId="6FBB8FF1" w14:textId="289C85D7" w:rsidR="00FA45F2" w:rsidRPr="00AC2464" w:rsidRDefault="00FA45F2" w:rsidP="00990EB8">
      <w:pPr>
        <w:tabs>
          <w:tab w:val="left" w:pos="6120"/>
          <w:tab w:val="left" w:pos="8228"/>
        </w:tabs>
        <w:spacing w:before="120"/>
        <w:ind w:firstLine="567"/>
        <w:jc w:val="both"/>
        <w:rPr>
          <w:b/>
          <w:sz w:val="28"/>
          <w:szCs w:val="28"/>
        </w:rPr>
      </w:pPr>
      <w:r w:rsidRPr="00AC2464">
        <w:rPr>
          <w:b/>
          <w:sz w:val="28"/>
          <w:szCs w:val="28"/>
        </w:rPr>
        <w:t>III. Kết quả thực hiện các nhiệm vụ</w:t>
      </w:r>
      <w:r w:rsidR="00CC6E1E" w:rsidRPr="00AC2464">
        <w:rPr>
          <w:b/>
          <w:sz w:val="28"/>
          <w:szCs w:val="28"/>
        </w:rPr>
        <w:t xml:space="preserve"> trong 02 năm 2023-2024</w:t>
      </w:r>
    </w:p>
    <w:p w14:paraId="612E89D5" w14:textId="24109285" w:rsidR="00736AA6" w:rsidRPr="00AC2464" w:rsidRDefault="00FA45F2" w:rsidP="00990EB8">
      <w:pPr>
        <w:tabs>
          <w:tab w:val="left" w:pos="6120"/>
          <w:tab w:val="left" w:pos="8228"/>
        </w:tabs>
        <w:spacing w:before="120"/>
        <w:ind w:firstLine="567"/>
        <w:jc w:val="both"/>
        <w:rPr>
          <w:b/>
          <w:spacing w:val="2"/>
          <w:sz w:val="28"/>
          <w:szCs w:val="28"/>
          <w:lang w:val="nl-NL"/>
        </w:rPr>
      </w:pPr>
      <w:bookmarkStart w:id="0" w:name="_Hlk113975006"/>
      <w:r w:rsidRPr="00AC2464">
        <w:rPr>
          <w:b/>
          <w:spacing w:val="2"/>
          <w:sz w:val="28"/>
          <w:szCs w:val="28"/>
          <w:lang w:val="nl-NL"/>
        </w:rPr>
        <w:t>1</w:t>
      </w:r>
      <w:r w:rsidR="00736AA6" w:rsidRPr="00AC2464">
        <w:rPr>
          <w:b/>
          <w:spacing w:val="2"/>
          <w:sz w:val="28"/>
          <w:szCs w:val="28"/>
          <w:lang w:val="nl-NL"/>
        </w:rPr>
        <w:t>. Tập trung hoàn thiện thể chế, chính sách phát triển và đẩy mạnh liên kết vùng</w:t>
      </w:r>
    </w:p>
    <w:p w14:paraId="0B3EDCD5" w14:textId="7D75E95D" w:rsidR="00F86D2B" w:rsidRPr="00AC2464" w:rsidRDefault="003E17D3" w:rsidP="00990EB8">
      <w:pPr>
        <w:spacing w:before="120"/>
        <w:ind w:firstLine="567"/>
        <w:jc w:val="both"/>
        <w:rPr>
          <w:rFonts w:eastAsia="Calibri"/>
          <w:sz w:val="28"/>
          <w:szCs w:val="28"/>
          <w:shd w:val="clear" w:color="auto" w:fill="FFFFFF"/>
          <w:lang w:val="nl-NL"/>
        </w:rPr>
      </w:pPr>
      <w:r w:rsidRPr="00AC2464">
        <w:rPr>
          <w:rFonts w:eastAsia="Arial"/>
          <w:sz w:val="28"/>
          <w:szCs w:val="28"/>
        </w:rPr>
        <w:lastRenderedPageBreak/>
        <w:t xml:space="preserve">Tiếp tục triển khai thực hiện </w:t>
      </w:r>
      <w:r w:rsidR="00F86D2B" w:rsidRPr="00AC2464">
        <w:rPr>
          <w:rFonts w:eastAsia="Arial"/>
          <w:sz w:val="28"/>
          <w:szCs w:val="28"/>
        </w:rPr>
        <w:t>Nghị quyết số 57/NQ-CP ngày 21/4/2022 của Chính phủ về các nhiệm vụ, giải pháp hoàn thiện thể chế liên kết vùng kinh tế - xã hộ</w:t>
      </w:r>
      <w:r w:rsidR="00327D8A" w:rsidRPr="00AC2464">
        <w:rPr>
          <w:rFonts w:eastAsia="Arial"/>
          <w:sz w:val="28"/>
          <w:szCs w:val="28"/>
        </w:rPr>
        <w:t xml:space="preserve">i; </w:t>
      </w:r>
      <w:r w:rsidRPr="00AC2464">
        <w:rPr>
          <w:rFonts w:eastAsia="Arial"/>
          <w:sz w:val="28"/>
          <w:szCs w:val="28"/>
        </w:rPr>
        <w:t>thực hiện nhiệm vụ của</w:t>
      </w:r>
      <w:r w:rsidR="00F86D2B" w:rsidRPr="00AC2464">
        <w:rPr>
          <w:rFonts w:eastAsia="Arial"/>
          <w:sz w:val="28"/>
          <w:szCs w:val="28"/>
          <w:lang w:val="vi-VN"/>
        </w:rPr>
        <w:t xml:space="preserve"> Tổ điều phối của tỉnh Đồng Tháp để phối hợp thực hiện điều phối vùng đồng bằng sông Cửu Long giai đoạ</w:t>
      </w:r>
      <w:r w:rsidRPr="00AC2464">
        <w:rPr>
          <w:rFonts w:eastAsia="Arial"/>
          <w:sz w:val="28"/>
          <w:szCs w:val="28"/>
          <w:lang w:val="vi-VN"/>
        </w:rPr>
        <w:t>n 2020 – 2025</w:t>
      </w:r>
      <w:r w:rsidRPr="00AC2464">
        <w:rPr>
          <w:rFonts w:eastAsia="Arial"/>
          <w:sz w:val="28"/>
          <w:szCs w:val="28"/>
        </w:rPr>
        <w:t xml:space="preserve">. </w:t>
      </w:r>
      <w:r w:rsidR="00327D8A" w:rsidRPr="00AC2464">
        <w:rPr>
          <w:rFonts w:eastAsia="Arial"/>
          <w:sz w:val="28"/>
          <w:szCs w:val="28"/>
        </w:rPr>
        <w:t>UBND</w:t>
      </w:r>
      <w:r w:rsidR="00F86D2B" w:rsidRPr="00AC2464">
        <w:rPr>
          <w:iCs/>
          <w:sz w:val="28"/>
          <w:szCs w:val="28"/>
        </w:rPr>
        <w:t xml:space="preserve"> tỉnh Đồng Tháp rà soát, kiện toàn Tổ điều phối của tỉnh Đồng Tháp triển khai công việc liên quan đến hoạt động điều phối vùng đồng bằng sông Cửu Long</w:t>
      </w:r>
      <w:r w:rsidR="00F848C9" w:rsidRPr="00AC2464">
        <w:rPr>
          <w:iCs/>
          <w:sz w:val="28"/>
          <w:szCs w:val="28"/>
        </w:rPr>
        <w:t xml:space="preserve"> </w:t>
      </w:r>
      <w:r w:rsidR="00F848C9" w:rsidRPr="00AC2464">
        <w:rPr>
          <w:i/>
          <w:iCs/>
          <w:sz w:val="28"/>
          <w:szCs w:val="28"/>
        </w:rPr>
        <w:t>(</w:t>
      </w:r>
      <w:r w:rsidR="00F848C9" w:rsidRPr="00AC2464">
        <w:rPr>
          <w:i/>
          <w:sz w:val="28"/>
          <w:szCs w:val="28"/>
        </w:rPr>
        <w:t xml:space="preserve">theo Quyết định số 974/QĐ-TTg ngày </w:t>
      </w:r>
      <w:r w:rsidR="00F848C9" w:rsidRPr="00AC2464">
        <w:rPr>
          <w:i/>
          <w:iCs/>
          <w:sz w:val="28"/>
          <w:szCs w:val="28"/>
        </w:rPr>
        <w:t>19/8/2023 của Thủ tướng Chính phủ)</w:t>
      </w:r>
      <w:r w:rsidR="00F86D2B" w:rsidRPr="00AC2464">
        <w:rPr>
          <w:iCs/>
          <w:sz w:val="28"/>
          <w:szCs w:val="28"/>
        </w:rPr>
        <w:t xml:space="preserve">. </w:t>
      </w:r>
      <w:r w:rsidR="0015557E" w:rsidRPr="00AC2464">
        <w:rPr>
          <w:iCs/>
          <w:sz w:val="28"/>
          <w:szCs w:val="28"/>
        </w:rPr>
        <w:t>Tỉnh cũng đang khẩn trương đẩy nhanh tiến độ các dự án liên kết vùng như: dự án Hạ tầng giao thông đường bộ khu vực Nam sông Tiền; dự án cao tốc Mỹ Thuận - Cần Thơ, cao tốc Mỹ An - Cao Lãnh, nâng cấp tuyến Cao Lãnh – Lộ Tẻ, cao tốc Cao Lãnh – An Hữu là tuyến giao thông trọng điểm của Vùng</w:t>
      </w:r>
      <w:r w:rsidR="002C5D88" w:rsidRPr="00AC2464">
        <w:rPr>
          <w:rFonts w:eastAsia="Calibri"/>
          <w:sz w:val="28"/>
          <w:szCs w:val="28"/>
          <w:shd w:val="clear" w:color="auto" w:fill="FFFFFF"/>
          <w:lang w:val="nl-NL"/>
        </w:rPr>
        <w:t>.</w:t>
      </w:r>
    </w:p>
    <w:p w14:paraId="735139B6" w14:textId="4EE322E9" w:rsidR="00FD1C7C" w:rsidRPr="00AC2464" w:rsidRDefault="00230BF6" w:rsidP="00990EB8">
      <w:pPr>
        <w:spacing w:before="120"/>
        <w:ind w:firstLine="567"/>
        <w:jc w:val="both"/>
        <w:outlineLvl w:val="0"/>
        <w:rPr>
          <w:sz w:val="28"/>
          <w:szCs w:val="28"/>
        </w:rPr>
      </w:pPr>
      <w:r w:rsidRPr="00AC2464">
        <w:rPr>
          <w:sz w:val="28"/>
          <w:szCs w:val="28"/>
        </w:rPr>
        <w:t xml:space="preserve">Tiếp tục triển khai nội dung Bản thoả thuận hợp tác giữa thành phố Hồ Chí Minh với các tỉnh, thành phố thuộc vùng đồng </w:t>
      </w:r>
      <w:r w:rsidR="006B3175" w:rsidRPr="00AC2464">
        <w:rPr>
          <w:sz w:val="28"/>
          <w:szCs w:val="28"/>
        </w:rPr>
        <w:t>bằng sông Cửu Long đến năm 2025;</w:t>
      </w:r>
      <w:r w:rsidRPr="00AC2464">
        <w:rPr>
          <w:sz w:val="28"/>
          <w:szCs w:val="28"/>
        </w:rPr>
        <w:t xml:space="preserve"> Chương trình hợp tác phát triển kinh tế - xã hội giữa tỉnh Đồng Tháp với tỉnh An Giang giai đoạn 2022 </w:t>
      </w:r>
      <w:r w:rsidR="006B3175" w:rsidRPr="00AC2464">
        <w:rPr>
          <w:sz w:val="28"/>
          <w:szCs w:val="28"/>
        </w:rPr>
        <w:t>–</w:t>
      </w:r>
      <w:r w:rsidRPr="00AC2464">
        <w:rPr>
          <w:sz w:val="28"/>
          <w:szCs w:val="28"/>
        </w:rPr>
        <w:t xml:space="preserve"> 2025</w:t>
      </w:r>
      <w:r w:rsidR="00934708" w:rsidRPr="00AC2464">
        <w:rPr>
          <w:sz w:val="28"/>
          <w:szCs w:val="28"/>
        </w:rPr>
        <w:t>. Tham gia thực hiện tốt các hoạt động hợp tác với các nước thuộc tiểu vùng sông Mê Công, tỉnh có nhiều hỗ trợ và tổ chức các hoạt động gắn kết với các tỉnh thuộc Campuchia giáp biên giới Đồng Tháp.</w:t>
      </w:r>
    </w:p>
    <w:p w14:paraId="3B373801" w14:textId="0A351980" w:rsidR="00550AD4" w:rsidRPr="00AC2464" w:rsidRDefault="00550AD4" w:rsidP="00990EB8">
      <w:pPr>
        <w:spacing w:before="120"/>
        <w:ind w:firstLine="567"/>
        <w:jc w:val="both"/>
        <w:outlineLvl w:val="0"/>
        <w:rPr>
          <w:sz w:val="28"/>
          <w:szCs w:val="28"/>
        </w:rPr>
      </w:pPr>
      <w:r w:rsidRPr="00AC2464">
        <w:rPr>
          <w:sz w:val="28"/>
          <w:szCs w:val="28"/>
        </w:rPr>
        <w:t>Hoàn thành quy hoạch Tỉnh thời kỳ 2021-2030, tầm nhìn đến năm 2050 và tổ chức Hội nghị công bố quy hoạch và ngày 22/02/2024, phổ biến rộng rãi trên các trang thông tin điện tử của tỉnh và các sở, ngành tỉnh, địa phương.</w:t>
      </w:r>
    </w:p>
    <w:p w14:paraId="3BEBDF18" w14:textId="471A51BD" w:rsidR="00F36BE5" w:rsidRPr="00AC2464" w:rsidRDefault="000F0619" w:rsidP="00990EB8">
      <w:pPr>
        <w:spacing w:before="120"/>
        <w:ind w:firstLine="567"/>
        <w:jc w:val="both"/>
        <w:outlineLvl w:val="0"/>
        <w:rPr>
          <w:sz w:val="28"/>
          <w:szCs w:val="28"/>
        </w:rPr>
      </w:pPr>
      <w:r w:rsidRPr="00AC2464">
        <w:rPr>
          <w:sz w:val="28"/>
          <w:szCs w:val="28"/>
          <w:lang w:val="af-ZA"/>
        </w:rPr>
        <w:t>Tiếp tục đầu tư, nâng cấp, từng bước hoàn thiện tiêu chí ở các đô thị được xếp hạng trong Tỉnh</w:t>
      </w:r>
      <w:r w:rsidRPr="00AC2464">
        <w:rPr>
          <w:b/>
          <w:bCs/>
          <w:sz w:val="28"/>
          <w:szCs w:val="28"/>
          <w:vertAlign w:val="superscript"/>
          <w:lang w:val="af-ZA"/>
        </w:rPr>
        <w:t>(</w:t>
      </w:r>
      <w:r w:rsidRPr="00AC2464">
        <w:rPr>
          <w:rStyle w:val="FootnoteReference"/>
          <w:b/>
          <w:bCs/>
          <w:sz w:val="28"/>
          <w:szCs w:val="28"/>
        </w:rPr>
        <w:footnoteReference w:id="1"/>
      </w:r>
      <w:r w:rsidRPr="00AC2464">
        <w:rPr>
          <w:b/>
          <w:bCs/>
          <w:sz w:val="28"/>
          <w:szCs w:val="28"/>
          <w:vertAlign w:val="superscript"/>
          <w:lang w:val="af-ZA"/>
        </w:rPr>
        <w:t>)</w:t>
      </w:r>
      <w:r w:rsidRPr="00AC2464">
        <w:rPr>
          <w:sz w:val="28"/>
          <w:szCs w:val="28"/>
          <w:lang w:val="pt-BR"/>
        </w:rPr>
        <w:t>. Đ</w:t>
      </w:r>
      <w:r w:rsidRPr="00AC2464">
        <w:rPr>
          <w:sz w:val="28"/>
          <w:szCs w:val="28"/>
          <w:lang w:val="af-ZA"/>
        </w:rPr>
        <w:t>ang xây dựng quy chế quản lý kiến trúc đô thị tại 03 thành phố</w:t>
      </w:r>
      <w:r w:rsidR="00550AD4" w:rsidRPr="00AC2464">
        <w:rPr>
          <w:sz w:val="28"/>
          <w:szCs w:val="28"/>
          <w:lang w:val="af-ZA"/>
        </w:rPr>
        <w:t xml:space="preserve"> (Cao Lãnh, Sa Đéc và Hồng Ngự)</w:t>
      </w:r>
      <w:r w:rsidRPr="00AC2464">
        <w:rPr>
          <w:sz w:val="28"/>
          <w:szCs w:val="28"/>
          <w:lang w:val="af-ZA"/>
        </w:rPr>
        <w:t xml:space="preserve">. </w:t>
      </w:r>
      <w:r w:rsidR="00550AD4" w:rsidRPr="00AC2464">
        <w:rPr>
          <w:sz w:val="28"/>
          <w:szCs w:val="28"/>
          <w:lang w:val="af-ZA"/>
        </w:rPr>
        <w:t>Hoàn thành đ</w:t>
      </w:r>
      <w:r w:rsidRPr="00AC2464">
        <w:rPr>
          <w:sz w:val="28"/>
          <w:szCs w:val="28"/>
          <w:lang w:val="af-ZA"/>
        </w:rPr>
        <w:t>ồ án quy hoạch chung thành phố Hồng Ngự</w:t>
      </w:r>
      <w:r w:rsidR="00550AD4" w:rsidRPr="00AC2464">
        <w:rPr>
          <w:sz w:val="28"/>
          <w:szCs w:val="28"/>
        </w:rPr>
        <w:t xml:space="preserve">, </w:t>
      </w:r>
      <w:r w:rsidR="00550AD4" w:rsidRPr="00AC2464">
        <w:rPr>
          <w:sz w:val="28"/>
          <w:szCs w:val="28"/>
          <w:lang w:val="af-ZA"/>
        </w:rPr>
        <w:t>điều chỉnh cục bộ Quy hoạch chung xây dựng thành phố Cao Lãnh, Sa Đéc</w:t>
      </w:r>
      <w:r w:rsidRPr="00AC2464">
        <w:rPr>
          <w:sz w:val="28"/>
          <w:szCs w:val="28"/>
          <w:lang w:val="af-ZA"/>
        </w:rPr>
        <w:t>.</w:t>
      </w:r>
      <w:r w:rsidR="00DB4E17" w:rsidRPr="00AC2464">
        <w:rPr>
          <w:sz w:val="28"/>
          <w:szCs w:val="28"/>
          <w:lang w:val="af-ZA"/>
        </w:rPr>
        <w:t xml:space="preserve"> Nhiều dự án bố trí, ổn định dân cư được thực hiện, công tác chỉnh trang đô thị, cảnh quan ven sông, kênh</w:t>
      </w:r>
      <w:r w:rsidR="00414FFF" w:rsidRPr="00AC2464">
        <w:rPr>
          <w:sz w:val="28"/>
          <w:szCs w:val="28"/>
          <w:lang w:val="af-ZA"/>
        </w:rPr>
        <w:t>,</w:t>
      </w:r>
      <w:r w:rsidR="00DB4E17" w:rsidRPr="00AC2464">
        <w:rPr>
          <w:sz w:val="28"/>
          <w:szCs w:val="28"/>
          <w:lang w:val="af-ZA"/>
        </w:rPr>
        <w:t xml:space="preserve"> rạch được quan tâm</w:t>
      </w:r>
      <w:r w:rsidR="00DB4E17" w:rsidRPr="00AC2464">
        <w:rPr>
          <w:sz w:val="28"/>
          <w:szCs w:val="28"/>
          <w:vertAlign w:val="superscript"/>
          <w:lang w:val="af-ZA"/>
        </w:rPr>
        <w:t>(</w:t>
      </w:r>
      <w:r w:rsidR="00DB4E17" w:rsidRPr="00AC2464">
        <w:rPr>
          <w:rStyle w:val="FootnoteReference"/>
          <w:sz w:val="28"/>
          <w:szCs w:val="28"/>
          <w:lang w:val="af-ZA"/>
        </w:rPr>
        <w:footnoteReference w:id="2"/>
      </w:r>
      <w:r w:rsidR="00DB4E17" w:rsidRPr="00AC2464">
        <w:rPr>
          <w:sz w:val="28"/>
          <w:szCs w:val="28"/>
          <w:vertAlign w:val="superscript"/>
          <w:lang w:val="af-ZA"/>
        </w:rPr>
        <w:t>)</w:t>
      </w:r>
      <w:r w:rsidR="00DB4E17" w:rsidRPr="00AC2464">
        <w:rPr>
          <w:sz w:val="28"/>
          <w:szCs w:val="28"/>
          <w:lang w:val="af-ZA"/>
        </w:rPr>
        <w:t>.</w:t>
      </w:r>
      <w:r w:rsidR="003505DC" w:rsidRPr="00AC2464">
        <w:rPr>
          <w:sz w:val="28"/>
          <w:szCs w:val="28"/>
          <w:lang w:val="af-ZA"/>
        </w:rPr>
        <w:t xml:space="preserve"> P</w:t>
      </w:r>
      <w:r w:rsidR="004A5EE3" w:rsidRPr="00AC2464">
        <w:rPr>
          <w:sz w:val="28"/>
          <w:szCs w:val="28"/>
        </w:rPr>
        <w:t xml:space="preserve">hát triển nhà ở xã hội đối với người có thu nhập thấp, thu nhập trung bình, </w:t>
      </w:r>
      <w:r w:rsidR="006B3175" w:rsidRPr="00AC2464">
        <w:rPr>
          <w:sz w:val="28"/>
          <w:szCs w:val="28"/>
        </w:rPr>
        <w:t>Ủy ban nhân dân</w:t>
      </w:r>
      <w:r w:rsidR="00AD2693" w:rsidRPr="00AC2464">
        <w:rPr>
          <w:sz w:val="28"/>
          <w:szCs w:val="28"/>
        </w:rPr>
        <w:t xml:space="preserve"> Tỉnh </w:t>
      </w:r>
      <w:r w:rsidR="00550AD4" w:rsidRPr="00AC2464">
        <w:rPr>
          <w:sz w:val="28"/>
          <w:szCs w:val="28"/>
        </w:rPr>
        <w:t>tập trung triển khai</w:t>
      </w:r>
      <w:r w:rsidR="004A5EE3" w:rsidRPr="00AC2464">
        <w:rPr>
          <w:sz w:val="28"/>
          <w:szCs w:val="28"/>
        </w:rPr>
        <w:t xml:space="preserve"> Đề án “Đầu tư xây dựng ít nhất 1 triệu căn hộ </w:t>
      </w:r>
      <w:r w:rsidR="00550AD4" w:rsidRPr="00AC2464">
        <w:rPr>
          <w:sz w:val="28"/>
          <w:szCs w:val="28"/>
        </w:rPr>
        <w:t>nhà ở xã hội” trên địa bàn Tỉnh; d</w:t>
      </w:r>
      <w:r w:rsidR="004A5EE3" w:rsidRPr="00AC2464">
        <w:rPr>
          <w:sz w:val="28"/>
          <w:szCs w:val="28"/>
        </w:rPr>
        <w:t xml:space="preserve">ự kiến trong giai đoạn 2022-2025 thực hiện các thủ tục chuẩn bị đầu tư, mời gọi đầu tư khoảng </w:t>
      </w:r>
      <w:r w:rsidR="00550AD4" w:rsidRPr="00AC2464">
        <w:rPr>
          <w:sz w:val="28"/>
          <w:szCs w:val="28"/>
        </w:rPr>
        <w:t xml:space="preserve">14 dự án, tổng số 6.572 căn nhà; đã </w:t>
      </w:r>
      <w:r w:rsidR="00AD2693" w:rsidRPr="00AC2464">
        <w:rPr>
          <w:sz w:val="28"/>
          <w:szCs w:val="28"/>
        </w:rPr>
        <w:t>khởi công dự án nhà ở xã hội cao tầng tại thành phố Cao Lãnh</w:t>
      </w:r>
      <w:r w:rsidR="00AD2693" w:rsidRPr="00AC2464">
        <w:rPr>
          <w:sz w:val="28"/>
          <w:szCs w:val="28"/>
          <w:vertAlign w:val="superscript"/>
        </w:rPr>
        <w:t>(</w:t>
      </w:r>
      <w:r w:rsidR="00AD2693" w:rsidRPr="00AC2464">
        <w:rPr>
          <w:rStyle w:val="FootnoteReference"/>
          <w:sz w:val="28"/>
          <w:szCs w:val="28"/>
        </w:rPr>
        <w:footnoteReference w:id="3"/>
      </w:r>
      <w:r w:rsidR="00AD2693" w:rsidRPr="00AC2464">
        <w:rPr>
          <w:sz w:val="28"/>
          <w:szCs w:val="28"/>
          <w:vertAlign w:val="superscript"/>
        </w:rPr>
        <w:t>)</w:t>
      </w:r>
      <w:r w:rsidR="00F36BE5" w:rsidRPr="00AC2464">
        <w:rPr>
          <w:sz w:val="28"/>
          <w:szCs w:val="28"/>
        </w:rPr>
        <w:t>.</w:t>
      </w:r>
    </w:p>
    <w:p w14:paraId="7B47B6CC" w14:textId="1298D5D3" w:rsidR="0033765B" w:rsidRPr="00AC2464" w:rsidRDefault="002E3E3C" w:rsidP="00990EB8">
      <w:pPr>
        <w:spacing w:before="120"/>
        <w:ind w:firstLine="567"/>
        <w:jc w:val="both"/>
        <w:outlineLvl w:val="0"/>
        <w:rPr>
          <w:bCs/>
          <w:sz w:val="28"/>
          <w:szCs w:val="28"/>
          <w:lang w:val="sv-SE"/>
        </w:rPr>
      </w:pPr>
      <w:r w:rsidRPr="00AC2464">
        <w:rPr>
          <w:spacing w:val="-4"/>
          <w:sz w:val="28"/>
          <w:szCs w:val="28"/>
        </w:rPr>
        <w:t>Trung ương đã có ý kiến trước mắt chưa xem xét trình Quốc hội các cơ chế chính sách ưu đãi đặc biệt để phát triển Khu Kinh tế cửa khẩu tỉnh Đồng Tháp do Ủy ban nhân dân tỉnh Đồng Tháp đề xuất cho đến khi có kết quả sơ kết, tổng kết các Nghị quyết của Quốc hội về thí điểm cơ chế đặc thù tại một số địa phương</w:t>
      </w:r>
      <w:r w:rsidR="00A3231A" w:rsidRPr="00AC2464">
        <w:rPr>
          <w:spacing w:val="-4"/>
          <w:sz w:val="28"/>
          <w:szCs w:val="28"/>
        </w:rPr>
        <w:t xml:space="preserve">. </w:t>
      </w:r>
      <w:r w:rsidR="00CF2777" w:rsidRPr="00AC2464">
        <w:rPr>
          <w:spacing w:val="-4"/>
          <w:sz w:val="28"/>
          <w:szCs w:val="28"/>
        </w:rPr>
        <w:t xml:space="preserve">Đã hoàn thành hồ sơ trình Thủ tướng Chính phủ phê duyệt nhiệm vụ điều chỉnh quy hoạch chung </w:t>
      </w:r>
      <w:r w:rsidR="00CF2777" w:rsidRPr="00AC2464">
        <w:rPr>
          <w:spacing w:val="-4"/>
          <w:sz w:val="28"/>
          <w:szCs w:val="28"/>
        </w:rPr>
        <w:lastRenderedPageBreak/>
        <w:t>xây dựng KKTCK tỉnh Đồng Tháp đến năm 2045</w:t>
      </w:r>
      <w:r w:rsidRPr="00AC2464">
        <w:rPr>
          <w:spacing w:val="-4"/>
          <w:sz w:val="28"/>
          <w:szCs w:val="28"/>
        </w:rPr>
        <w:t>.</w:t>
      </w:r>
      <w:r w:rsidR="00CF2777" w:rsidRPr="00AC2464">
        <w:rPr>
          <w:spacing w:val="-4"/>
          <w:sz w:val="28"/>
          <w:szCs w:val="28"/>
        </w:rPr>
        <w:t xml:space="preserve"> </w:t>
      </w:r>
      <w:r w:rsidR="004E709B" w:rsidRPr="00AC2464">
        <w:rPr>
          <w:bCs/>
          <w:sz w:val="28"/>
          <w:szCs w:val="28"/>
          <w:lang w:val="sv-SE"/>
        </w:rPr>
        <w:t>Cửa khẩu Quốc tế Thường Phước và Cửa khẩu Mộc Rá được Bộ Ngoại giao đưa vào quy hoạch</w:t>
      </w:r>
      <w:r w:rsidR="00AB071E" w:rsidRPr="00AC2464">
        <w:rPr>
          <w:bCs/>
          <w:sz w:val="28"/>
          <w:szCs w:val="28"/>
          <w:vertAlign w:val="superscript"/>
          <w:lang w:val="sv-SE"/>
        </w:rPr>
        <w:t>(</w:t>
      </w:r>
      <w:r w:rsidR="00AB071E" w:rsidRPr="00AC2464">
        <w:rPr>
          <w:rStyle w:val="FootnoteReference"/>
          <w:bCs/>
          <w:sz w:val="28"/>
          <w:szCs w:val="28"/>
          <w:lang w:val="sv-SE"/>
        </w:rPr>
        <w:footnoteReference w:id="4"/>
      </w:r>
      <w:r w:rsidR="00AB071E" w:rsidRPr="00AC2464">
        <w:rPr>
          <w:bCs/>
          <w:sz w:val="28"/>
          <w:szCs w:val="28"/>
          <w:vertAlign w:val="superscript"/>
          <w:lang w:val="sv-SE"/>
        </w:rPr>
        <w:t>)</w:t>
      </w:r>
      <w:r w:rsidR="004E709B" w:rsidRPr="00AC2464">
        <w:rPr>
          <w:bCs/>
          <w:sz w:val="28"/>
          <w:szCs w:val="28"/>
          <w:lang w:val="sv-SE"/>
        </w:rPr>
        <w:t xml:space="preserve"> mở Cửa khẩu quốc tế đường bộ Thường Phước và nâng Cửa khẩu phụ Mộc Rá lên thành cửa khẩu chính. </w:t>
      </w:r>
      <w:r w:rsidRPr="00AC2464">
        <w:rPr>
          <w:bCs/>
          <w:sz w:val="28"/>
          <w:szCs w:val="28"/>
          <w:lang w:val="sv-SE"/>
        </w:rPr>
        <w:t xml:space="preserve">Do đó, Tỉnh </w:t>
      </w:r>
      <w:r w:rsidRPr="00AC2464">
        <w:rPr>
          <w:spacing w:val="-4"/>
          <w:sz w:val="28"/>
          <w:szCs w:val="28"/>
        </w:rPr>
        <w:t>h</w:t>
      </w:r>
      <w:r w:rsidRPr="00AC2464">
        <w:rPr>
          <w:bCs/>
          <w:sz w:val="28"/>
          <w:szCs w:val="28"/>
          <w:lang w:val="sv-SE"/>
        </w:rPr>
        <w:t>oàn thành hồ sơ mở Cửa khẩu quốc tế đường bộ Thường Phước và hợp nhất với Cửa khẩu Quốc tế đường sông Thường Phước thành Cửa khẩu Quốc tế đường bộ và đường sông Thường Phước; hoàn thành hồ sơ trình Bộ Ngoại giao thủ tục nâng cấp Cửa khẩu phụ Mộc Rá lên thành Cửa khẩu chính Mộc Rá</w:t>
      </w:r>
      <w:r w:rsidRPr="00AC2464">
        <w:rPr>
          <w:bCs/>
          <w:sz w:val="28"/>
          <w:szCs w:val="28"/>
          <w:vertAlign w:val="superscript"/>
          <w:lang w:val="sv-SE"/>
        </w:rPr>
        <w:t>(</w:t>
      </w:r>
      <w:r w:rsidRPr="00AC2464">
        <w:rPr>
          <w:rStyle w:val="FootnoteReference"/>
          <w:bCs/>
          <w:sz w:val="28"/>
          <w:szCs w:val="28"/>
          <w:lang w:val="sv-SE"/>
        </w:rPr>
        <w:footnoteReference w:id="5"/>
      </w:r>
      <w:r w:rsidRPr="00AC2464">
        <w:rPr>
          <w:bCs/>
          <w:sz w:val="28"/>
          <w:szCs w:val="28"/>
          <w:vertAlign w:val="superscript"/>
          <w:lang w:val="sv-SE"/>
        </w:rPr>
        <w:t>)</w:t>
      </w:r>
      <w:r w:rsidRPr="00AC2464">
        <w:rPr>
          <w:bCs/>
          <w:sz w:val="28"/>
          <w:szCs w:val="28"/>
          <w:lang w:val="sv-SE"/>
        </w:rPr>
        <w:t>.</w:t>
      </w:r>
      <w:r w:rsidR="00CF2777" w:rsidRPr="00AC2464">
        <w:rPr>
          <w:bCs/>
          <w:sz w:val="28"/>
          <w:szCs w:val="28"/>
          <w:lang w:val="sv-SE"/>
        </w:rPr>
        <w:t xml:space="preserve"> </w:t>
      </w:r>
      <w:r w:rsidR="00DB1F23" w:rsidRPr="00AC2464">
        <w:rPr>
          <w:bCs/>
          <w:sz w:val="28"/>
          <w:szCs w:val="28"/>
          <w:lang w:val="sv-SE"/>
        </w:rPr>
        <w:t>Đoàn khảo sát Tỉnh</w:t>
      </w:r>
      <w:r w:rsidR="00E336E9" w:rsidRPr="00AC2464">
        <w:rPr>
          <w:bCs/>
          <w:sz w:val="28"/>
          <w:szCs w:val="28"/>
          <w:lang w:val="sv-SE"/>
        </w:rPr>
        <w:t xml:space="preserve"> tiến hành</w:t>
      </w:r>
      <w:r w:rsidR="00336168" w:rsidRPr="00AC2464">
        <w:rPr>
          <w:bCs/>
          <w:sz w:val="28"/>
          <w:szCs w:val="28"/>
          <w:lang w:val="sv-SE"/>
        </w:rPr>
        <w:t xml:space="preserve"> </w:t>
      </w:r>
      <w:r w:rsidR="00DB1F23" w:rsidRPr="00AC2464">
        <w:rPr>
          <w:bCs/>
          <w:sz w:val="28"/>
          <w:szCs w:val="28"/>
          <w:lang w:val="sv-SE"/>
        </w:rPr>
        <w:t xml:space="preserve">khảo sát xác định phạm vi khu vực cửa khẩu quốc tế Dinh Bà, Thường Phước, chưa thực hiện cấm biển báo </w:t>
      </w:r>
      <w:r w:rsidR="00AB071E" w:rsidRPr="00AC2464">
        <w:rPr>
          <w:bCs/>
          <w:sz w:val="28"/>
          <w:szCs w:val="28"/>
          <w:lang w:val="sv-SE"/>
        </w:rPr>
        <w:t>p</w:t>
      </w:r>
      <w:r w:rsidR="00DB1F23" w:rsidRPr="00AC2464">
        <w:rPr>
          <w:bCs/>
          <w:sz w:val="28"/>
          <w:szCs w:val="28"/>
          <w:lang w:val="sv-SE"/>
        </w:rPr>
        <w:t>hạm vi khu vực cửa khẩu tại 02 cửa khẩu Quốc tế</w:t>
      </w:r>
      <w:r w:rsidR="0033765B" w:rsidRPr="00AC2464">
        <w:rPr>
          <w:bCs/>
          <w:sz w:val="28"/>
          <w:szCs w:val="28"/>
          <w:lang w:val="sv-SE"/>
        </w:rPr>
        <w:t>.</w:t>
      </w:r>
      <w:r w:rsidR="008D06AF" w:rsidRPr="00AC2464">
        <w:rPr>
          <w:bCs/>
          <w:sz w:val="28"/>
          <w:szCs w:val="28"/>
          <w:lang w:val="sv-SE"/>
        </w:rPr>
        <w:t xml:space="preserve"> </w:t>
      </w:r>
    </w:p>
    <w:p w14:paraId="11DF8E46" w14:textId="1E4EEEC2" w:rsidR="00210228" w:rsidRPr="00AC2464" w:rsidRDefault="002958CD" w:rsidP="00990EB8">
      <w:pPr>
        <w:spacing w:before="120"/>
        <w:ind w:firstLine="567"/>
        <w:jc w:val="both"/>
        <w:rPr>
          <w:bCs/>
          <w:iCs/>
          <w:sz w:val="28"/>
          <w:szCs w:val="28"/>
        </w:rPr>
      </w:pPr>
      <w:r w:rsidRPr="00AC2464">
        <w:rPr>
          <w:sz w:val="28"/>
          <w:szCs w:val="28"/>
        </w:rPr>
        <w:t>Đang xem xét việc cho thuê đơn vị tư vấn đủ năng lực thực hiện lập Đề án phát triển trung tâm đầu mối về nông nghiệp gắn với vùng chuyên canh, kết nối với các đô thị, tập trung khai thác lợi thế vùng nguyên liệu về thuỷ sản nước ngọt, trái cây, lúa gạo vùng sinh thái nước ngọt.</w:t>
      </w:r>
      <w:r w:rsidR="00AB071E" w:rsidRPr="00AC2464">
        <w:rPr>
          <w:sz w:val="28"/>
          <w:szCs w:val="28"/>
        </w:rPr>
        <w:t xml:space="preserve"> </w:t>
      </w:r>
      <w:r w:rsidR="00210228" w:rsidRPr="00AC2464">
        <w:rPr>
          <w:bCs/>
          <w:iCs/>
          <w:sz w:val="28"/>
          <w:szCs w:val="28"/>
        </w:rPr>
        <w:t>Triển khai đ</w:t>
      </w:r>
      <w:r w:rsidR="00210228" w:rsidRPr="00AC2464">
        <w:rPr>
          <w:bCs/>
          <w:iCs/>
          <w:spacing w:val="-2"/>
          <w:sz w:val="28"/>
          <w:szCs w:val="28"/>
          <w:shd w:val="clear" w:color="auto" w:fill="FFFFFF"/>
          <w:lang w:val="af-ZA"/>
        </w:rPr>
        <w:t>ầu tư xây dựng mới và hiện đại hoá hệ thống thuỷ lợi phục vụ chuyển đổi, phát triển nông nghiệp bền vữn</w:t>
      </w:r>
      <w:r w:rsidR="00AB071E" w:rsidRPr="00AC2464">
        <w:rPr>
          <w:bCs/>
          <w:iCs/>
          <w:spacing w:val="-2"/>
          <w:sz w:val="28"/>
          <w:szCs w:val="28"/>
          <w:shd w:val="clear" w:color="auto" w:fill="FFFFFF"/>
          <w:lang w:val="af-ZA"/>
        </w:rPr>
        <w:t>g tiểu vùng sinh thái nước ngọt, t</w:t>
      </w:r>
      <w:r w:rsidR="00210228" w:rsidRPr="00AC2464">
        <w:rPr>
          <w:bCs/>
          <w:iCs/>
          <w:spacing w:val="-2"/>
          <w:sz w:val="28"/>
          <w:szCs w:val="28"/>
          <w:shd w:val="clear" w:color="auto" w:fill="FFFFFF"/>
          <w:lang w:val="af-ZA"/>
        </w:rPr>
        <w:t xml:space="preserve">heo đó, thực hiện </w:t>
      </w:r>
      <w:r w:rsidR="00210228" w:rsidRPr="00AC2464">
        <w:rPr>
          <w:bCs/>
          <w:iCs/>
          <w:sz w:val="28"/>
          <w:szCs w:val="28"/>
        </w:rPr>
        <w:t>Dự án Nâng cao khả năng thoát lũ và phát triển sinh kế bền vững, thích ứng với biến đổi khí hậu cho vùng Đồng Tháp Mười (các huyện phía bắc tỉnh Đồng Tháp)</w:t>
      </w:r>
      <w:r w:rsidR="00210228" w:rsidRPr="00AC2464">
        <w:rPr>
          <w:bCs/>
          <w:iCs/>
          <w:sz w:val="28"/>
          <w:szCs w:val="28"/>
          <w:vertAlign w:val="superscript"/>
        </w:rPr>
        <w:t>(</w:t>
      </w:r>
      <w:r w:rsidR="00210228" w:rsidRPr="00AC2464">
        <w:rPr>
          <w:rStyle w:val="FootnoteReference"/>
          <w:bCs/>
          <w:iCs/>
          <w:sz w:val="28"/>
          <w:szCs w:val="28"/>
        </w:rPr>
        <w:footnoteReference w:id="6"/>
      </w:r>
      <w:r w:rsidR="00210228" w:rsidRPr="00AC2464">
        <w:rPr>
          <w:bCs/>
          <w:iCs/>
          <w:sz w:val="28"/>
          <w:szCs w:val="28"/>
          <w:vertAlign w:val="superscript"/>
        </w:rPr>
        <w:t>)</w:t>
      </w:r>
      <w:r w:rsidR="00AB071E" w:rsidRPr="00AC2464">
        <w:rPr>
          <w:bCs/>
          <w:iCs/>
          <w:sz w:val="28"/>
          <w:szCs w:val="28"/>
        </w:rPr>
        <w:t>, đầu tư Dự án phát triển hạ tầ</w:t>
      </w:r>
      <w:r w:rsidR="00210228" w:rsidRPr="00AC2464">
        <w:rPr>
          <w:bCs/>
          <w:iCs/>
          <w:sz w:val="28"/>
          <w:szCs w:val="28"/>
        </w:rPr>
        <w:t>ng vùng sản xuất trọng điểm gắn với vùng nguyên liệu</w:t>
      </w:r>
      <w:r w:rsidR="00210228" w:rsidRPr="00AC2464">
        <w:rPr>
          <w:bCs/>
          <w:iCs/>
          <w:sz w:val="28"/>
          <w:szCs w:val="28"/>
          <w:vertAlign w:val="superscript"/>
        </w:rPr>
        <w:t>(</w:t>
      </w:r>
      <w:r w:rsidR="00210228" w:rsidRPr="00AC2464">
        <w:rPr>
          <w:rStyle w:val="FootnoteReference"/>
          <w:bCs/>
          <w:iCs/>
          <w:sz w:val="28"/>
          <w:szCs w:val="28"/>
        </w:rPr>
        <w:footnoteReference w:id="7"/>
      </w:r>
      <w:r w:rsidR="00210228" w:rsidRPr="00AC2464">
        <w:rPr>
          <w:bCs/>
          <w:iCs/>
          <w:sz w:val="28"/>
          <w:szCs w:val="28"/>
          <w:vertAlign w:val="superscript"/>
        </w:rPr>
        <w:t>)</w:t>
      </w:r>
      <w:r w:rsidR="00210228" w:rsidRPr="00AC2464">
        <w:rPr>
          <w:bCs/>
          <w:iCs/>
          <w:sz w:val="28"/>
          <w:szCs w:val="28"/>
        </w:rPr>
        <w:t xml:space="preserve">. </w:t>
      </w:r>
    </w:p>
    <w:p w14:paraId="2F68A3C4" w14:textId="08EFA911" w:rsidR="00543E61" w:rsidRPr="00AC2464" w:rsidRDefault="00543E61" w:rsidP="00990EB8">
      <w:pPr>
        <w:spacing w:before="120"/>
        <w:ind w:firstLine="567"/>
        <w:jc w:val="both"/>
        <w:rPr>
          <w:spacing w:val="2"/>
          <w:sz w:val="28"/>
          <w:szCs w:val="28"/>
          <w:lang w:val="nl-NL"/>
        </w:rPr>
      </w:pPr>
      <w:r w:rsidRPr="00AC2464">
        <w:rPr>
          <w:spacing w:val="2"/>
          <w:sz w:val="28"/>
          <w:szCs w:val="28"/>
          <w:lang w:val="nl-NL"/>
        </w:rPr>
        <w:t xml:space="preserve">Phát triển nguồn điện, lưới điện phù hợp với quy hoạch phát triển điện lực và quy hoạch tổng thể về năng lượng quốc gia. Trong </w:t>
      </w:r>
      <w:r w:rsidR="00CF2777" w:rsidRPr="00AC2464">
        <w:rPr>
          <w:spacing w:val="2"/>
          <w:sz w:val="28"/>
          <w:szCs w:val="28"/>
          <w:lang w:val="nl-NL"/>
        </w:rPr>
        <w:t xml:space="preserve">2 </w:t>
      </w:r>
      <w:r w:rsidRPr="00AC2464">
        <w:rPr>
          <w:spacing w:val="2"/>
          <w:sz w:val="28"/>
          <w:szCs w:val="28"/>
          <w:lang w:val="nl-NL"/>
        </w:rPr>
        <w:t>năm</w:t>
      </w:r>
      <w:r w:rsidR="00CF2777" w:rsidRPr="00AC2464">
        <w:rPr>
          <w:spacing w:val="2"/>
          <w:sz w:val="28"/>
          <w:szCs w:val="28"/>
          <w:lang w:val="nl-NL"/>
        </w:rPr>
        <w:t xml:space="preserve"> 2023-2024</w:t>
      </w:r>
      <w:r w:rsidRPr="00AC2464">
        <w:rPr>
          <w:spacing w:val="2"/>
          <w:sz w:val="28"/>
          <w:szCs w:val="28"/>
          <w:lang w:val="nl-NL"/>
        </w:rPr>
        <w:t xml:space="preserve">, ngành điện đã triển khai đầu tư xây dựng mới </w:t>
      </w:r>
      <w:r w:rsidR="00CF2777" w:rsidRPr="00AC2464">
        <w:rPr>
          <w:spacing w:val="2"/>
          <w:sz w:val="28"/>
          <w:szCs w:val="28"/>
          <w:lang w:val="nl-NL"/>
        </w:rPr>
        <w:t>..</w:t>
      </w:r>
      <w:r w:rsidRPr="00AC2464">
        <w:rPr>
          <w:spacing w:val="2"/>
          <w:sz w:val="28"/>
          <w:szCs w:val="28"/>
          <w:lang w:val="nl-NL"/>
        </w:rPr>
        <w:t xml:space="preserve"> km đường dây trung thế và </w:t>
      </w:r>
      <w:r w:rsidR="00CF2777" w:rsidRPr="00AC2464">
        <w:rPr>
          <w:spacing w:val="2"/>
          <w:sz w:val="28"/>
          <w:szCs w:val="28"/>
          <w:lang w:val="nl-NL"/>
        </w:rPr>
        <w:t>...km</w:t>
      </w:r>
      <w:r w:rsidRPr="00AC2464">
        <w:rPr>
          <w:spacing w:val="2"/>
          <w:sz w:val="28"/>
          <w:szCs w:val="28"/>
          <w:lang w:val="nl-NL"/>
        </w:rPr>
        <w:t xml:space="preserve"> </w:t>
      </w:r>
      <w:r w:rsidR="00E2319B" w:rsidRPr="00AC2464">
        <w:rPr>
          <w:spacing w:val="2"/>
          <w:sz w:val="28"/>
          <w:szCs w:val="28"/>
          <w:lang w:val="nl-NL"/>
        </w:rPr>
        <w:t>đường dây hạ thế; cải tạo, sử</w:t>
      </w:r>
      <w:r w:rsidRPr="00AC2464">
        <w:rPr>
          <w:spacing w:val="2"/>
          <w:sz w:val="28"/>
          <w:szCs w:val="28"/>
          <w:lang w:val="nl-NL"/>
        </w:rPr>
        <w:t xml:space="preserve">a chữa </w:t>
      </w:r>
      <w:r w:rsidR="00CF2777" w:rsidRPr="00AC2464">
        <w:rPr>
          <w:spacing w:val="2"/>
          <w:sz w:val="28"/>
          <w:szCs w:val="28"/>
          <w:lang w:val="nl-NL"/>
        </w:rPr>
        <w:t>...</w:t>
      </w:r>
      <w:r w:rsidRPr="00AC2464">
        <w:rPr>
          <w:spacing w:val="2"/>
          <w:sz w:val="28"/>
          <w:szCs w:val="28"/>
          <w:lang w:val="nl-NL"/>
        </w:rPr>
        <w:t xml:space="preserve"> km đường dây trung thế và </w:t>
      </w:r>
      <w:r w:rsidR="00CF2777" w:rsidRPr="00AC2464">
        <w:rPr>
          <w:spacing w:val="2"/>
          <w:sz w:val="28"/>
          <w:szCs w:val="28"/>
          <w:lang w:val="nl-NL"/>
        </w:rPr>
        <w:t>...</w:t>
      </w:r>
      <w:r w:rsidRPr="00AC2464">
        <w:rPr>
          <w:spacing w:val="2"/>
          <w:sz w:val="28"/>
          <w:szCs w:val="28"/>
          <w:lang w:val="nl-NL"/>
        </w:rPr>
        <w:t xml:space="preserve"> km đường dây hạ thế; Lắp đặt thêm các trạm biến áp phân phối với tổng dung lượng </w:t>
      </w:r>
      <w:r w:rsidR="00CF2777" w:rsidRPr="00AC2464">
        <w:rPr>
          <w:spacing w:val="2"/>
          <w:sz w:val="28"/>
          <w:szCs w:val="28"/>
          <w:lang w:val="nl-NL"/>
        </w:rPr>
        <w:t>...</w:t>
      </w:r>
      <w:r w:rsidRPr="00AC2464">
        <w:rPr>
          <w:spacing w:val="2"/>
          <w:sz w:val="28"/>
          <w:szCs w:val="28"/>
          <w:lang w:val="nl-NL"/>
        </w:rPr>
        <w:t xml:space="preserve"> kVA.</w:t>
      </w:r>
      <w:r w:rsidR="000B623E" w:rsidRPr="00AC2464">
        <w:rPr>
          <w:spacing w:val="2"/>
          <w:sz w:val="28"/>
          <w:szCs w:val="28"/>
          <w:lang w:val="nl-NL"/>
        </w:rPr>
        <w:t xml:space="preserve"> Đồng thời, phát triển các mô hình điện mặt trời mái nhà, có mô hình kết hợp chăn nuôi, trồng trọt, đến </w:t>
      </w:r>
      <w:r w:rsidR="00CF2777" w:rsidRPr="00AC2464">
        <w:rPr>
          <w:spacing w:val="2"/>
          <w:sz w:val="28"/>
          <w:szCs w:val="28"/>
          <w:lang w:val="nl-NL"/>
        </w:rPr>
        <w:t>nay</w:t>
      </w:r>
      <w:r w:rsidR="000B623E" w:rsidRPr="00AC2464">
        <w:rPr>
          <w:spacing w:val="2"/>
          <w:sz w:val="28"/>
          <w:szCs w:val="28"/>
          <w:lang w:val="nl-NL"/>
        </w:rPr>
        <w:t>, Công ty Điện lực Đồng Tháp có</w:t>
      </w:r>
      <w:r w:rsidR="00CF2777" w:rsidRPr="00AC2464">
        <w:rPr>
          <w:spacing w:val="2"/>
          <w:sz w:val="28"/>
          <w:szCs w:val="28"/>
          <w:lang w:val="nl-NL"/>
        </w:rPr>
        <w:t>.</w:t>
      </w:r>
      <w:r w:rsidR="000B623E" w:rsidRPr="00AC2464">
        <w:rPr>
          <w:spacing w:val="2"/>
          <w:sz w:val="28"/>
          <w:szCs w:val="28"/>
          <w:lang w:val="nl-NL"/>
        </w:rPr>
        <w:t xml:space="preserve"> </w:t>
      </w:r>
      <w:r w:rsidR="00CF2777" w:rsidRPr="00AC2464">
        <w:rPr>
          <w:spacing w:val="2"/>
          <w:sz w:val="28"/>
          <w:szCs w:val="28"/>
          <w:lang w:val="nl-NL"/>
        </w:rPr>
        <w:t>...</w:t>
      </w:r>
      <w:r w:rsidR="000B623E" w:rsidRPr="00AC2464">
        <w:rPr>
          <w:spacing w:val="2"/>
          <w:sz w:val="28"/>
          <w:szCs w:val="28"/>
          <w:lang w:val="nl-NL"/>
        </w:rPr>
        <w:t xml:space="preserve"> khách hàng lắp đặt hệ thố</w:t>
      </w:r>
      <w:r w:rsidR="00CF2777" w:rsidRPr="00AC2464">
        <w:rPr>
          <w:spacing w:val="2"/>
          <w:sz w:val="28"/>
          <w:szCs w:val="28"/>
          <w:lang w:val="nl-NL"/>
        </w:rPr>
        <w:t>ng điện mặt trời mái nhà, tăng..khách hàng so năm 2022.</w:t>
      </w:r>
    </w:p>
    <w:p w14:paraId="6D35A540" w14:textId="4607ED05" w:rsidR="00CF2777" w:rsidRPr="00AC2464" w:rsidRDefault="00CF2777" w:rsidP="00990EB8">
      <w:pPr>
        <w:spacing w:before="120"/>
        <w:ind w:firstLine="567"/>
        <w:jc w:val="both"/>
        <w:rPr>
          <w:i/>
          <w:sz w:val="28"/>
          <w:szCs w:val="28"/>
          <w:shd w:val="clear" w:color="auto" w:fill="FFFFFF"/>
          <w:lang w:val="af-ZA"/>
        </w:rPr>
      </w:pPr>
      <w:r w:rsidRPr="00AC2464">
        <w:rPr>
          <w:i/>
          <w:sz w:val="28"/>
          <w:szCs w:val="28"/>
          <w:shd w:val="clear" w:color="auto" w:fill="FFFFFF"/>
          <w:lang w:val="af-ZA"/>
        </w:rPr>
        <w:t>- Sở Xây dựng chủ trì, tham mưu triển khai nhiệm vụ tham gia lập Đề án xây dựng các nhà máy nước quy mô Vùng và đề xuất đặt tại tỉnh Đồng Tháp để cấp nước cho các khu vực khó khăn về nguồn nước ngọt (Sở Xây dựng báo cáo tiến độ).</w:t>
      </w:r>
    </w:p>
    <w:p w14:paraId="3E116B4E" w14:textId="665F082F" w:rsidR="00CF2777" w:rsidRPr="00AC2464" w:rsidRDefault="00CF2777" w:rsidP="00990EB8">
      <w:pPr>
        <w:spacing w:before="120"/>
        <w:ind w:firstLine="567"/>
        <w:jc w:val="both"/>
        <w:rPr>
          <w:i/>
          <w:sz w:val="28"/>
          <w:szCs w:val="28"/>
          <w:shd w:val="clear" w:color="auto" w:fill="FFFFFF"/>
          <w:lang w:val="af-ZA"/>
        </w:rPr>
      </w:pPr>
      <w:r w:rsidRPr="00AC2464">
        <w:rPr>
          <w:i/>
          <w:sz w:val="28"/>
          <w:szCs w:val="28"/>
          <w:shd w:val="clear" w:color="auto" w:fill="FFFFFF"/>
          <w:lang w:val="af-ZA"/>
        </w:rPr>
        <w:t>- Sở Y tế phối hợp, tham mưu triển khai nhiệm vụ tham gia lập Đề án xây dựng Trung tâm huyết học - truyền máu cấp Vùng khi có yêu cầu của Bộ Y tế (Sở Y tế báo cáo tiến độ).</w:t>
      </w:r>
    </w:p>
    <w:p w14:paraId="61AA558B" w14:textId="004D93B4" w:rsidR="002C36AF" w:rsidRPr="00AC2464" w:rsidRDefault="00CF2777" w:rsidP="00990EB8">
      <w:pPr>
        <w:spacing w:before="120"/>
        <w:ind w:firstLine="567"/>
        <w:jc w:val="both"/>
        <w:rPr>
          <w:sz w:val="28"/>
          <w:szCs w:val="28"/>
          <w:lang w:val="af-ZA"/>
        </w:rPr>
      </w:pPr>
      <w:r w:rsidRPr="00AC2464">
        <w:rPr>
          <w:sz w:val="28"/>
          <w:szCs w:val="28"/>
          <w:shd w:val="clear" w:color="auto" w:fill="FFFFFF"/>
          <w:lang w:val="af-ZA"/>
        </w:rPr>
        <w:t>Quan tâm nâng cấp</w:t>
      </w:r>
      <w:r w:rsidR="00134505" w:rsidRPr="00AC2464">
        <w:rPr>
          <w:sz w:val="28"/>
          <w:szCs w:val="28"/>
          <w:shd w:val="clear" w:color="auto" w:fill="FFFFFF"/>
          <w:lang w:val="af-ZA"/>
        </w:rPr>
        <w:t xml:space="preserve"> chợ truyền thống</w:t>
      </w:r>
      <w:r w:rsidRPr="00AC2464">
        <w:rPr>
          <w:sz w:val="28"/>
          <w:szCs w:val="28"/>
          <w:shd w:val="clear" w:color="auto" w:fill="FFFFFF"/>
          <w:lang w:val="af-ZA"/>
        </w:rPr>
        <w:t xml:space="preserve"> khang trang, năm 2023-2024</w:t>
      </w:r>
      <w:r w:rsidR="00134505" w:rsidRPr="00AC2464">
        <w:rPr>
          <w:sz w:val="28"/>
          <w:szCs w:val="28"/>
          <w:lang w:val="af-ZA"/>
        </w:rPr>
        <w:t xml:space="preserve">, có </w:t>
      </w:r>
      <w:r w:rsidRPr="00AC2464">
        <w:rPr>
          <w:sz w:val="28"/>
          <w:szCs w:val="28"/>
          <w:lang w:val="af-ZA"/>
        </w:rPr>
        <w:t>...</w:t>
      </w:r>
      <w:r w:rsidR="00134505" w:rsidRPr="00AC2464">
        <w:rPr>
          <w:sz w:val="28"/>
          <w:szCs w:val="28"/>
          <w:lang w:val="af-ZA"/>
        </w:rPr>
        <w:t xml:space="preserve"> chợ nâng cấp, mở rộng</w:t>
      </w:r>
      <w:r w:rsidRPr="00AC2464">
        <w:rPr>
          <w:sz w:val="28"/>
          <w:szCs w:val="28"/>
          <w:vertAlign w:val="superscript"/>
          <w:lang w:val="af-ZA"/>
        </w:rPr>
        <w:t xml:space="preserve"> </w:t>
      </w:r>
      <w:r w:rsidR="00134505" w:rsidRPr="00AC2464">
        <w:rPr>
          <w:sz w:val="28"/>
          <w:szCs w:val="28"/>
          <w:lang w:val="af-ZA"/>
        </w:rPr>
        <w:t xml:space="preserve">với tổng kinh phí đầu tư hơn </w:t>
      </w:r>
      <w:r w:rsidRPr="00AC2464">
        <w:rPr>
          <w:sz w:val="28"/>
          <w:szCs w:val="28"/>
          <w:lang w:val="af-ZA"/>
        </w:rPr>
        <w:t>...</w:t>
      </w:r>
      <w:r w:rsidR="00134505" w:rsidRPr="00AC2464">
        <w:rPr>
          <w:sz w:val="28"/>
          <w:szCs w:val="28"/>
          <w:lang w:val="af-ZA"/>
        </w:rPr>
        <w:t xml:space="preserve"> tỷ đồng. Tập trung phát triển hạ </w:t>
      </w:r>
      <w:r w:rsidR="00134505" w:rsidRPr="00AC2464">
        <w:rPr>
          <w:sz w:val="28"/>
          <w:szCs w:val="28"/>
          <w:lang w:val="af-ZA"/>
        </w:rPr>
        <w:lastRenderedPageBreak/>
        <w:t>tầng công n</w:t>
      </w:r>
      <w:r w:rsidR="002C36AF" w:rsidRPr="00AC2464">
        <w:rPr>
          <w:sz w:val="28"/>
          <w:szCs w:val="28"/>
          <w:lang w:val="af-ZA"/>
        </w:rPr>
        <w:t xml:space="preserve">ghiệp; </w:t>
      </w:r>
      <w:r w:rsidR="00134505" w:rsidRPr="00AC2464">
        <w:rPr>
          <w:sz w:val="28"/>
          <w:szCs w:val="28"/>
          <w:lang w:val="af-ZA"/>
        </w:rPr>
        <w:t>thi công hạ tầng kỹ thuật CCN Quảng Kh</w:t>
      </w:r>
      <w:r w:rsidR="002C36AF" w:rsidRPr="00AC2464">
        <w:rPr>
          <w:sz w:val="28"/>
          <w:szCs w:val="28"/>
          <w:lang w:val="af-ZA"/>
        </w:rPr>
        <w:t>ánh,</w:t>
      </w:r>
      <w:r w:rsidR="002C36AF" w:rsidRPr="00AC2464">
        <w:rPr>
          <w:rFonts w:eastAsia="Arial"/>
          <w:spacing w:val="-2"/>
          <w:sz w:val="28"/>
          <w:szCs w:val="28"/>
          <w:lang w:val="vi-VN"/>
        </w:rPr>
        <w:t xml:space="preserve"> hoàn thiện hạ tầng KCN Tân Kiều; Dự án Hạ tầng kỹ thuật KKT cửa khẩu Đồng Tháp (giai đoạn 3)</w:t>
      </w:r>
      <w:r w:rsidR="00AB071E" w:rsidRPr="00AC2464">
        <w:rPr>
          <w:sz w:val="28"/>
          <w:szCs w:val="28"/>
          <w:lang w:val="af-ZA"/>
        </w:rPr>
        <w:t xml:space="preserve">; </w:t>
      </w:r>
      <w:r w:rsidR="00134505" w:rsidRPr="00AC2464">
        <w:rPr>
          <w:sz w:val="28"/>
          <w:szCs w:val="28"/>
          <w:lang w:val="af-ZA"/>
        </w:rPr>
        <w:t xml:space="preserve">tiếp tục kêu gọi đầu tư hạ tầng các CCN </w:t>
      </w:r>
      <w:r w:rsidR="002C36AF" w:rsidRPr="00AC2464">
        <w:rPr>
          <w:sz w:val="28"/>
          <w:szCs w:val="28"/>
          <w:lang w:val="af-ZA"/>
        </w:rPr>
        <w:t>theo quy hoạch</w:t>
      </w:r>
      <w:r w:rsidR="00134505" w:rsidRPr="00AC2464">
        <w:rPr>
          <w:sz w:val="28"/>
          <w:szCs w:val="28"/>
          <w:lang w:val="af-ZA"/>
        </w:rPr>
        <w:t>.</w:t>
      </w:r>
      <w:r w:rsidR="000B623E" w:rsidRPr="00AC2464">
        <w:rPr>
          <w:sz w:val="28"/>
          <w:szCs w:val="28"/>
        </w:rPr>
        <w:t xml:space="preserve"> </w:t>
      </w:r>
      <w:r w:rsidR="002C36AF" w:rsidRPr="00AC2464">
        <w:rPr>
          <w:sz w:val="28"/>
          <w:szCs w:val="28"/>
          <w:lang w:val="af-ZA"/>
        </w:rPr>
        <w:t>Tính chung trên địa bàn tỉnh có 05 KCN đã được lập quy hoạch xây dựng (03 KCN đang hoạt động, 01 KCN đang đầu tư xây dựng hạ tầng và 01 KCN đang mời gọi đầu tư), trong đó 03 khu công nghiệp đang hoạt động với tỷ lệ lấp đầy bình quân đạt 90,4%. Đã có 15 cụm công nghiệp (CCN) được thành lập, trong đó, có 12 CCN đã được đầu tư hạ tầng kỹ thuật và đưa vào hoạt động, với tỷ lệ lấp đầy khoảng 86,7%.</w:t>
      </w:r>
    </w:p>
    <w:p w14:paraId="3B3F23F7" w14:textId="715611A5" w:rsidR="00466A08" w:rsidRPr="00AC2464" w:rsidRDefault="002C36AF" w:rsidP="00990EB8">
      <w:pPr>
        <w:spacing w:before="120"/>
        <w:ind w:firstLine="567"/>
        <w:jc w:val="both"/>
        <w:rPr>
          <w:sz w:val="28"/>
          <w:szCs w:val="28"/>
          <w:shd w:val="clear" w:color="auto" w:fill="FFFFFF"/>
          <w:lang w:val="nl-NL"/>
        </w:rPr>
      </w:pPr>
      <w:r w:rsidRPr="00AC2464">
        <w:rPr>
          <w:sz w:val="28"/>
          <w:szCs w:val="28"/>
          <w:lang w:val="da-DK"/>
        </w:rPr>
        <w:t xml:space="preserve">Hạ tầng thông tin, truyền thông từng bước hoàn thiện đáp ứng yêu cầu </w:t>
      </w:r>
      <w:r w:rsidRPr="00AC2464">
        <w:rPr>
          <w:sz w:val="28"/>
          <w:szCs w:val="28"/>
          <w:lang w:val="vi-VN"/>
        </w:rPr>
        <w:t>chuyển đổi số của Tỉnh</w:t>
      </w:r>
      <w:r w:rsidRPr="00AC2464">
        <w:rPr>
          <w:sz w:val="28"/>
          <w:szCs w:val="28"/>
        </w:rPr>
        <w:t xml:space="preserve">. Nổi bật là </w:t>
      </w:r>
      <w:r w:rsidRPr="00AC2464">
        <w:rPr>
          <w:sz w:val="28"/>
          <w:szCs w:val="28"/>
          <w:lang w:val="da-DK"/>
        </w:rPr>
        <w:t xml:space="preserve">triển khai theo mô hình điện toán đám mây dùng riêng, đảm bảo năng lực phục vụ các ứng dụng dùng chung toàn tỉnh, </w:t>
      </w:r>
      <w:r w:rsidRPr="00AC2464">
        <w:rPr>
          <w:sz w:val="28"/>
          <w:szCs w:val="28"/>
        </w:rPr>
        <w:t>Trung tâm điều hành thông minh (IOC) của tỉnh và Trung tâm OC thành phố Cao Lãnh, Sa Đéc, Hồng Ngự hoạt động ổn định, góp phần từng bước hình thành đô thị thông minh của tỉnh.</w:t>
      </w:r>
      <w:r w:rsidR="00DD0A43" w:rsidRPr="00AC2464">
        <w:rPr>
          <w:sz w:val="28"/>
          <w:szCs w:val="28"/>
          <w:shd w:val="clear" w:color="auto" w:fill="FFFFFF"/>
        </w:rPr>
        <w:t xml:space="preserve"> </w:t>
      </w:r>
      <w:r w:rsidRPr="00AC2464">
        <w:rPr>
          <w:sz w:val="28"/>
          <w:szCs w:val="28"/>
          <w:shd w:val="clear" w:color="auto" w:fill="FFFFFF"/>
        </w:rPr>
        <w:t xml:space="preserve">Tại buổi làm việc với </w:t>
      </w:r>
      <w:r w:rsidR="00466A08" w:rsidRPr="00AC2464">
        <w:rPr>
          <w:sz w:val="28"/>
          <w:szCs w:val="28"/>
          <w:shd w:val="clear" w:color="auto" w:fill="FFFFFF"/>
        </w:rPr>
        <w:t xml:space="preserve">tỉnh </w:t>
      </w:r>
      <w:r w:rsidRPr="00AC2464">
        <w:rPr>
          <w:sz w:val="28"/>
          <w:szCs w:val="28"/>
          <w:shd w:val="clear" w:color="auto" w:fill="FFFFFF"/>
        </w:rPr>
        <w:t>Đồng Th</w:t>
      </w:r>
      <w:r w:rsidR="00466A08" w:rsidRPr="00AC2464">
        <w:rPr>
          <w:sz w:val="28"/>
          <w:szCs w:val="28"/>
          <w:shd w:val="clear" w:color="auto" w:fill="FFFFFF"/>
        </w:rPr>
        <w:t>áp trong năm 2023</w:t>
      </w:r>
      <w:r w:rsidRPr="00AC2464">
        <w:rPr>
          <w:sz w:val="28"/>
          <w:szCs w:val="28"/>
          <w:shd w:val="clear" w:color="auto" w:fill="FFFFFF"/>
        </w:rPr>
        <w:t>, Th</w:t>
      </w:r>
      <w:r w:rsidR="00466A08" w:rsidRPr="00AC2464">
        <w:rPr>
          <w:sz w:val="28"/>
          <w:szCs w:val="28"/>
          <w:shd w:val="clear" w:color="auto" w:fill="FFFFFF"/>
        </w:rPr>
        <w:t>ủ tướng Chính phủ có chủ trương về thành lập “Trung tâm hỗ trợ Chuyển đổi số vùng đồng bằng sông Cửu Long đặt tại tỉnh Đồng Tháp” tổng hợp chung vào Đề án tổng thể “xây dựng Đồng Tháp trở thành tỉnh tiên phong, kiểu mẫu về nông</w:t>
      </w:r>
      <w:r w:rsidR="00AC2464">
        <w:rPr>
          <w:sz w:val="28"/>
          <w:szCs w:val="28"/>
          <w:shd w:val="clear" w:color="auto" w:fill="FFFFFF"/>
        </w:rPr>
        <w:t xml:space="preserve"> </w:t>
      </w:r>
      <w:r w:rsidR="00466A08" w:rsidRPr="00AC2464">
        <w:rPr>
          <w:sz w:val="28"/>
          <w:szCs w:val="28"/>
          <w:shd w:val="clear" w:color="auto" w:fill="FFFFFF"/>
        </w:rPr>
        <w:t>nghiệp sinh thái, nông thôn hiện đại, nông dân văn minh</w:t>
      </w:r>
      <w:r w:rsidR="00466A08" w:rsidRPr="00AC2464">
        <w:rPr>
          <w:sz w:val="28"/>
          <w:szCs w:val="28"/>
          <w:shd w:val="clear" w:color="auto" w:fill="FFFFFF"/>
          <w:lang w:val="nl-NL"/>
        </w:rPr>
        <w:t>.</w:t>
      </w:r>
    </w:p>
    <w:p w14:paraId="1EFE76E1" w14:textId="18AC0E35" w:rsidR="0045663F" w:rsidRPr="00AC2464" w:rsidRDefault="00E31F1A" w:rsidP="00990EB8">
      <w:pPr>
        <w:spacing w:before="120"/>
        <w:ind w:firstLine="567"/>
        <w:jc w:val="both"/>
        <w:rPr>
          <w:sz w:val="28"/>
          <w:szCs w:val="28"/>
        </w:rPr>
      </w:pPr>
      <w:r w:rsidRPr="00AC2464">
        <w:rPr>
          <w:sz w:val="28"/>
          <w:szCs w:val="28"/>
          <w:lang w:val="nl-NL"/>
        </w:rPr>
        <w:t xml:space="preserve">Tỉnh đang tập trung xây dựng các công trình giao thông trọng điểm </w:t>
      </w:r>
      <w:r w:rsidR="00466A08" w:rsidRPr="00AC2464">
        <w:rPr>
          <w:sz w:val="28"/>
          <w:szCs w:val="28"/>
          <w:lang w:val="nl-NL"/>
        </w:rPr>
        <w:t>theo Kết luận số 203-KL/TU của Ban Chấp hành Đảng bộ Tỉnh</w:t>
      </w:r>
      <w:r w:rsidRPr="00AC2464">
        <w:rPr>
          <w:sz w:val="28"/>
          <w:szCs w:val="28"/>
          <w:lang w:val="nl-NL"/>
        </w:rPr>
        <w:t xml:space="preserve">. </w:t>
      </w:r>
      <w:r w:rsidR="009E183D" w:rsidRPr="00AC2464">
        <w:rPr>
          <w:bCs/>
          <w:kern w:val="2"/>
          <w:sz w:val="28"/>
          <w:szCs w:val="28"/>
        </w:rPr>
        <w:t>Đến nay</w:t>
      </w:r>
      <w:r w:rsidR="00EF21C6" w:rsidRPr="00AC2464">
        <w:rPr>
          <w:bCs/>
          <w:kern w:val="2"/>
          <w:sz w:val="28"/>
          <w:szCs w:val="28"/>
        </w:rPr>
        <w:t>,</w:t>
      </w:r>
      <w:r w:rsidR="009E183D" w:rsidRPr="00AC2464">
        <w:rPr>
          <w:bCs/>
          <w:kern w:val="2"/>
          <w:sz w:val="28"/>
          <w:szCs w:val="28"/>
        </w:rPr>
        <w:t xml:space="preserve"> đã hoàn thành đưa vào sử dụng 1</w:t>
      </w:r>
      <w:r w:rsidR="00466A08" w:rsidRPr="00AC2464">
        <w:rPr>
          <w:bCs/>
          <w:kern w:val="2"/>
          <w:sz w:val="28"/>
          <w:szCs w:val="28"/>
        </w:rPr>
        <w:t>6</w:t>
      </w:r>
      <w:r w:rsidR="009E183D" w:rsidRPr="00AC2464">
        <w:rPr>
          <w:bCs/>
          <w:kern w:val="2"/>
          <w:sz w:val="28"/>
          <w:szCs w:val="28"/>
        </w:rPr>
        <w:t>/23 dự</w:t>
      </w:r>
      <w:r w:rsidR="00466A08" w:rsidRPr="00AC2464">
        <w:rPr>
          <w:bCs/>
          <w:kern w:val="2"/>
          <w:sz w:val="28"/>
          <w:szCs w:val="28"/>
        </w:rPr>
        <w:t xml:space="preserve"> án, đang triển khai thi công 05</w:t>
      </w:r>
      <w:r w:rsidR="009E183D" w:rsidRPr="00AC2464">
        <w:rPr>
          <w:bCs/>
          <w:kern w:val="2"/>
          <w:sz w:val="28"/>
          <w:szCs w:val="28"/>
        </w:rPr>
        <w:t xml:space="preserve"> dự án.</w:t>
      </w:r>
      <w:r w:rsidR="004F01FD" w:rsidRPr="00AC2464">
        <w:rPr>
          <w:sz w:val="28"/>
          <w:szCs w:val="28"/>
        </w:rPr>
        <w:t xml:space="preserve"> </w:t>
      </w:r>
      <w:r w:rsidR="00466A08" w:rsidRPr="00AC2464">
        <w:rPr>
          <w:bCs/>
          <w:kern w:val="2"/>
          <w:sz w:val="28"/>
          <w:szCs w:val="28"/>
        </w:rPr>
        <w:t>Hệ thống đường huyện ước hoàn thành ..../37 công trình. Giao thông nông thôn ngày càng hoàn thiện, góp phần thực hiện đạt và vượt sớm chỉ tiêu xây dựng nông thôn mới đến năm 2025</w:t>
      </w:r>
      <w:r w:rsidR="004F01FD" w:rsidRPr="00AC2464">
        <w:rPr>
          <w:bCs/>
          <w:kern w:val="2"/>
          <w:sz w:val="28"/>
          <w:szCs w:val="28"/>
        </w:rPr>
        <w:t>.</w:t>
      </w:r>
      <w:r w:rsidR="003505DC" w:rsidRPr="00AC2464">
        <w:rPr>
          <w:bCs/>
          <w:kern w:val="2"/>
          <w:sz w:val="28"/>
          <w:szCs w:val="28"/>
        </w:rPr>
        <w:t xml:space="preserve"> </w:t>
      </w:r>
      <w:r w:rsidR="0045663F" w:rsidRPr="00AC2464">
        <w:rPr>
          <w:sz w:val="28"/>
          <w:szCs w:val="28"/>
        </w:rPr>
        <w:t xml:space="preserve">Tổ chức đưa bến phà Vàm Cống tái hoạt động nhằm phục vụ nhu cầu của người dân. </w:t>
      </w:r>
      <w:r w:rsidR="00466A08" w:rsidRPr="00AC2464">
        <w:rPr>
          <w:sz w:val="28"/>
          <w:szCs w:val="28"/>
        </w:rPr>
        <w:t xml:space="preserve">Nhiều dự án nạo vét thông luồng đường thủy triển khai trên </w:t>
      </w:r>
      <w:r w:rsidR="0045663F" w:rsidRPr="00AC2464">
        <w:rPr>
          <w:sz w:val="28"/>
          <w:szCs w:val="28"/>
        </w:rPr>
        <w:t>nhánh Sông Tiền (Bình Thành), Dự án Nâng cấp, cải tạo kênh Hồng Ngự - Vĩnh Hưng</w:t>
      </w:r>
      <w:r w:rsidR="00466A08" w:rsidRPr="00AC2464">
        <w:rPr>
          <w:sz w:val="28"/>
          <w:szCs w:val="28"/>
        </w:rPr>
        <w:t>,…</w:t>
      </w:r>
      <w:r w:rsidR="0045663F" w:rsidRPr="00AC2464">
        <w:rPr>
          <w:sz w:val="28"/>
          <w:szCs w:val="28"/>
        </w:rPr>
        <w:t xml:space="preserve"> </w:t>
      </w:r>
      <w:r w:rsidR="00466A08" w:rsidRPr="00AC2464">
        <w:rPr>
          <w:sz w:val="28"/>
          <w:szCs w:val="28"/>
        </w:rPr>
        <w:t xml:space="preserve">để </w:t>
      </w:r>
      <w:r w:rsidR="0045663F" w:rsidRPr="00AC2464">
        <w:rPr>
          <w:sz w:val="28"/>
          <w:szCs w:val="28"/>
        </w:rPr>
        <w:t>phục vụ tốt hơn nhu cầu lưu thông bằng đường thủy.</w:t>
      </w:r>
    </w:p>
    <w:p w14:paraId="4A6D33D3" w14:textId="3222BDD1" w:rsidR="00E160BB" w:rsidRPr="00AC2464" w:rsidRDefault="00E160BB" w:rsidP="00990EB8">
      <w:pPr>
        <w:widowControl w:val="0"/>
        <w:pBdr>
          <w:top w:val="dotted" w:sz="4" w:space="0" w:color="FFFFFF"/>
          <w:left w:val="dotted" w:sz="4" w:space="0" w:color="FFFFFF"/>
          <w:bottom w:val="dotted" w:sz="4" w:space="3" w:color="FFFFFF"/>
          <w:right w:val="dotted" w:sz="4" w:space="0" w:color="FFFFFF"/>
        </w:pBdr>
        <w:shd w:val="clear" w:color="auto" w:fill="FFFFFF"/>
        <w:tabs>
          <w:tab w:val="left" w:pos="3261"/>
        </w:tabs>
        <w:spacing w:before="120"/>
        <w:ind w:firstLine="567"/>
        <w:jc w:val="both"/>
        <w:rPr>
          <w:i/>
          <w:sz w:val="28"/>
          <w:szCs w:val="28"/>
          <w:shd w:val="clear" w:color="auto" w:fill="FFFFFF"/>
          <w:lang w:val="af-ZA"/>
        </w:rPr>
      </w:pPr>
      <w:r w:rsidRPr="00AC2464">
        <w:rPr>
          <w:i/>
          <w:sz w:val="28"/>
          <w:szCs w:val="28"/>
        </w:rPr>
        <w:t xml:space="preserve">Sở Giao thông vận tải bổ sung đánh giá tổng quát kết quả: </w:t>
      </w:r>
      <w:r w:rsidR="002707B9" w:rsidRPr="00AC2464">
        <w:rPr>
          <w:i/>
          <w:sz w:val="28"/>
          <w:szCs w:val="28"/>
        </w:rPr>
        <w:t>phối hợp p</w:t>
      </w:r>
      <w:r w:rsidRPr="00AC2464">
        <w:rPr>
          <w:i/>
          <w:sz w:val="28"/>
          <w:szCs w:val="28"/>
          <w:shd w:val="clear" w:color="auto" w:fill="FFFFFF"/>
          <w:lang w:val="af-ZA"/>
        </w:rPr>
        <w:t>hát triển hệ thống cảng biển gồm: Khu bến trên sông Tiền (các bến cảng Cao Lãnh, Sa Đéc, Thường Phước), khu bến Lấp Vò. Kịp thời đề xuất nâng cấp hệ thống quốc lộ chính yếu và các cầu trên tuyến quốc lộ; phát triển một số trục kết nối đến các đầu mối vận tải lớn, các khu công nghiệp. Tập trung đầu tư nâng cấp một số tuyến sông, kênh phục vụ cho công tác lưu thông hàng hoá; phát triển hệ thống cảng, bến thuỷ nội địa.</w:t>
      </w:r>
    </w:p>
    <w:p w14:paraId="4CCEAF6C" w14:textId="21A5023E" w:rsidR="00984EFF" w:rsidRPr="00AC2464" w:rsidRDefault="00984EFF" w:rsidP="00990EB8">
      <w:pPr>
        <w:tabs>
          <w:tab w:val="left" w:pos="6120"/>
          <w:tab w:val="left" w:pos="8228"/>
        </w:tabs>
        <w:spacing w:before="120"/>
        <w:ind w:firstLine="567"/>
        <w:jc w:val="both"/>
        <w:rPr>
          <w:spacing w:val="-8"/>
          <w:kern w:val="2"/>
          <w:sz w:val="28"/>
          <w:szCs w:val="28"/>
        </w:rPr>
      </w:pPr>
      <w:r w:rsidRPr="00AC2464">
        <w:rPr>
          <w:spacing w:val="-8"/>
          <w:kern w:val="2"/>
          <w:sz w:val="28"/>
          <w:szCs w:val="28"/>
        </w:rPr>
        <w:t xml:space="preserve">Huy động và sử dụng hiệu quả nguồn lực đầu tư. </w:t>
      </w:r>
      <w:r w:rsidRPr="00AC2464">
        <w:rPr>
          <w:sz w:val="28"/>
          <w:szCs w:val="28"/>
          <w:lang w:val="af-ZA"/>
        </w:rPr>
        <w:t xml:space="preserve">Tổng vốn đầu tư phát triển toàn xã hội trên địa bàn tỉnh </w:t>
      </w:r>
      <w:r w:rsidR="00466A08" w:rsidRPr="00AC2464">
        <w:rPr>
          <w:sz w:val="28"/>
          <w:szCs w:val="28"/>
          <w:lang w:val="af-ZA"/>
        </w:rPr>
        <w:t>năm 2023-2024 tiếp tục tăng mỗi năm khoảng 10%, so với GRDP chiếm tỷ trọng trên 20%</w:t>
      </w:r>
      <w:r w:rsidRPr="00AC2464">
        <w:rPr>
          <w:sz w:val="28"/>
          <w:szCs w:val="28"/>
          <w:lang w:val="af-ZA"/>
        </w:rPr>
        <w:t xml:space="preserve">. </w:t>
      </w:r>
      <w:r w:rsidR="00B1479F" w:rsidRPr="00AC2464">
        <w:rPr>
          <w:sz w:val="28"/>
          <w:szCs w:val="28"/>
        </w:rPr>
        <w:t>Hoàn thiện các quy định về nguyên tắc, tiêu chí phân bổ ngân sách của Tỉnh</w:t>
      </w:r>
      <w:r w:rsidR="00166E31" w:rsidRPr="00AC2464">
        <w:rPr>
          <w:sz w:val="28"/>
          <w:szCs w:val="28"/>
        </w:rPr>
        <w:t xml:space="preserve"> và định mức phân bổ vốn đầu tư công nguồn ngân sách địa phương</w:t>
      </w:r>
      <w:r w:rsidR="00B1479F" w:rsidRPr="00AC2464">
        <w:rPr>
          <w:b/>
          <w:sz w:val="28"/>
          <w:szCs w:val="28"/>
          <w:vertAlign w:val="superscript"/>
        </w:rPr>
        <w:t>(</w:t>
      </w:r>
      <w:r w:rsidR="00B1479F" w:rsidRPr="00AC2464">
        <w:rPr>
          <w:rStyle w:val="FootnoteReference"/>
          <w:b/>
          <w:sz w:val="28"/>
          <w:szCs w:val="28"/>
        </w:rPr>
        <w:footnoteReference w:id="8"/>
      </w:r>
      <w:r w:rsidR="00B1479F" w:rsidRPr="00AC2464">
        <w:rPr>
          <w:b/>
          <w:sz w:val="28"/>
          <w:szCs w:val="28"/>
          <w:vertAlign w:val="superscript"/>
        </w:rPr>
        <w:t>)</w:t>
      </w:r>
      <w:r w:rsidR="00B1479F" w:rsidRPr="00AC2464">
        <w:rPr>
          <w:sz w:val="28"/>
          <w:szCs w:val="28"/>
        </w:rPr>
        <w:t>, t</w:t>
      </w:r>
      <w:r w:rsidRPr="00AC2464">
        <w:rPr>
          <w:sz w:val="28"/>
          <w:szCs w:val="28"/>
          <w:lang w:val="af-ZA"/>
        </w:rPr>
        <w:t>ổng thu ngân sách trên địa bàn năm 2023</w:t>
      </w:r>
      <w:r w:rsidR="00284DBA" w:rsidRPr="00AC2464">
        <w:rPr>
          <w:sz w:val="28"/>
          <w:szCs w:val="28"/>
          <w:lang w:val="af-ZA"/>
        </w:rPr>
        <w:t xml:space="preserve">-2024 tiếp tục tăng </w:t>
      </w:r>
      <w:r w:rsidR="00284DBA" w:rsidRPr="00AC2464">
        <w:rPr>
          <w:sz w:val="28"/>
          <w:szCs w:val="28"/>
          <w:lang w:val="af-ZA"/>
        </w:rPr>
        <w:lastRenderedPageBreak/>
        <w:t>khá, tốc độ tăng 9,9%/năm, đến năm 2024 ước thu trên 9 nghìn tỷ</w:t>
      </w:r>
      <w:r w:rsidRPr="00AC2464">
        <w:rPr>
          <w:bCs/>
          <w:sz w:val="28"/>
          <w:szCs w:val="28"/>
          <w:lang w:val="af-ZA"/>
        </w:rPr>
        <w:t>; chi cân đối sách địa phương</w:t>
      </w:r>
      <w:r w:rsidR="00284DBA" w:rsidRPr="00AC2464">
        <w:rPr>
          <w:bCs/>
          <w:sz w:val="28"/>
          <w:szCs w:val="28"/>
          <w:lang w:val="af-ZA"/>
        </w:rPr>
        <w:t xml:space="preserve"> tăng 7%/năm</w:t>
      </w:r>
      <w:r w:rsidRPr="00AC2464">
        <w:rPr>
          <w:bCs/>
          <w:sz w:val="28"/>
          <w:szCs w:val="28"/>
          <w:lang w:val="af-ZA"/>
        </w:rPr>
        <w:t xml:space="preserve">. </w:t>
      </w:r>
      <w:r w:rsidR="00123AFA" w:rsidRPr="00AC2464">
        <w:rPr>
          <w:bCs/>
          <w:sz w:val="28"/>
          <w:szCs w:val="28"/>
          <w:lang w:val="af-ZA"/>
        </w:rPr>
        <w:t>Tình hình phân bổ và giải ngân</w:t>
      </w:r>
      <w:r w:rsidRPr="00AC2464">
        <w:rPr>
          <w:bCs/>
          <w:sz w:val="28"/>
          <w:szCs w:val="28"/>
          <w:lang w:val="af-ZA"/>
        </w:rPr>
        <w:t xml:space="preserve"> vốn đầu tư công </w:t>
      </w:r>
      <w:r w:rsidR="00123AFA" w:rsidRPr="00AC2464">
        <w:rPr>
          <w:bCs/>
          <w:sz w:val="28"/>
          <w:szCs w:val="28"/>
          <w:lang w:val="af-ZA"/>
        </w:rPr>
        <w:t xml:space="preserve">tiếp tục có nhiều tín hiệu khả quan, năm 2023-2024 phân </w:t>
      </w:r>
      <w:r w:rsidR="00E160BB" w:rsidRPr="00AC2464">
        <w:rPr>
          <w:bCs/>
          <w:sz w:val="28"/>
          <w:szCs w:val="28"/>
          <w:lang w:val="af-ZA"/>
        </w:rPr>
        <w:t>bổ</w:t>
      </w:r>
      <w:r w:rsidR="00123AFA" w:rsidRPr="00AC2464">
        <w:rPr>
          <w:bCs/>
          <w:sz w:val="28"/>
          <w:szCs w:val="28"/>
          <w:lang w:val="af-ZA"/>
        </w:rPr>
        <w:t xml:space="preserve"> chi tiết đạt 100%, dự kiến giải ngân đạt trên 95%/năm.</w:t>
      </w:r>
      <w:r w:rsidR="00DC7D58" w:rsidRPr="00AC2464">
        <w:rPr>
          <w:sz w:val="28"/>
          <w:szCs w:val="28"/>
        </w:rPr>
        <w:t xml:space="preserve"> </w:t>
      </w:r>
      <w:r w:rsidR="00DC7D58" w:rsidRPr="00AC2464">
        <w:rPr>
          <w:sz w:val="28"/>
          <w:szCs w:val="28"/>
          <w:lang w:val="af-ZA"/>
        </w:rPr>
        <w:t>Kể từ ngày 01/01/2021, Luật Đầu tư theo phương thức đối tác công tư có hiệu lực, địa phương không có phê duyệt Quyết định chủ trương đầu tư dự án PPP, do không đáp ứng quy mô tổng mức đầu tư tối thiểu quy định tại khoản 2 Điều 4 Luật Đầu tư theo phương thức đối tác công tư.</w:t>
      </w:r>
    </w:p>
    <w:p w14:paraId="6E8C4330" w14:textId="4A114CE6" w:rsidR="00736AA6" w:rsidRPr="00AC2464" w:rsidRDefault="00FA45F2" w:rsidP="00990EB8">
      <w:pPr>
        <w:tabs>
          <w:tab w:val="left" w:pos="6120"/>
          <w:tab w:val="left" w:pos="8228"/>
        </w:tabs>
        <w:spacing w:before="120"/>
        <w:ind w:firstLine="567"/>
        <w:jc w:val="both"/>
        <w:rPr>
          <w:b/>
          <w:sz w:val="28"/>
          <w:szCs w:val="28"/>
          <w:lang w:val="nl-NL"/>
        </w:rPr>
      </w:pPr>
      <w:r w:rsidRPr="00AC2464">
        <w:rPr>
          <w:b/>
          <w:sz w:val="28"/>
          <w:szCs w:val="28"/>
          <w:lang w:val="nl-NL"/>
        </w:rPr>
        <w:t>2</w:t>
      </w:r>
      <w:r w:rsidR="00736AA6" w:rsidRPr="00AC2464">
        <w:rPr>
          <w:b/>
          <w:sz w:val="28"/>
          <w:szCs w:val="28"/>
          <w:lang w:val="nl-NL"/>
        </w:rPr>
        <w:t>. Phát triển nhanh và bền vững kinh tế</w:t>
      </w:r>
    </w:p>
    <w:p w14:paraId="61A944F3" w14:textId="4F03CF68" w:rsidR="009B3379" w:rsidRPr="00AC2464" w:rsidRDefault="00E160BB" w:rsidP="00990EB8">
      <w:pPr>
        <w:spacing w:before="120"/>
        <w:ind w:firstLine="567"/>
        <w:jc w:val="both"/>
        <w:rPr>
          <w:i/>
          <w:sz w:val="28"/>
          <w:szCs w:val="28"/>
        </w:rPr>
      </w:pPr>
      <w:r w:rsidRPr="00AC2464">
        <w:rPr>
          <w:sz w:val="28"/>
          <w:szCs w:val="28"/>
        </w:rPr>
        <w:t>Năm 2023-2024, c</w:t>
      </w:r>
      <w:r w:rsidR="009B3379" w:rsidRPr="00AC2464">
        <w:rPr>
          <w:sz w:val="28"/>
          <w:szCs w:val="28"/>
        </w:rPr>
        <w:t>ơ cấu kinh tế tiếp tục chuyển dịch theo hướng tích cực, tăng dần tỷ trọng đóng góp của khu vực phi nông nghiệp</w:t>
      </w:r>
      <w:r w:rsidR="002632B1" w:rsidRPr="00AC2464">
        <w:rPr>
          <w:sz w:val="28"/>
          <w:szCs w:val="28"/>
          <w:vertAlign w:val="superscript"/>
        </w:rPr>
        <w:t>(</w:t>
      </w:r>
      <w:r w:rsidR="002632B1" w:rsidRPr="00AC2464">
        <w:rPr>
          <w:rStyle w:val="FootnoteReference"/>
          <w:sz w:val="28"/>
          <w:szCs w:val="28"/>
        </w:rPr>
        <w:footnoteReference w:id="9"/>
      </w:r>
      <w:r w:rsidR="002632B1" w:rsidRPr="00AC2464">
        <w:rPr>
          <w:sz w:val="28"/>
          <w:szCs w:val="28"/>
          <w:vertAlign w:val="superscript"/>
        </w:rPr>
        <w:t>)</w:t>
      </w:r>
      <w:r w:rsidR="009B3379" w:rsidRPr="00AC2464">
        <w:rPr>
          <w:sz w:val="28"/>
          <w:szCs w:val="28"/>
        </w:rPr>
        <w:t>. Chất lượng tăng trưởng được cải thiện với năng suất lao động năm 202</w:t>
      </w:r>
      <w:r w:rsidRPr="00AC2464">
        <w:rPr>
          <w:sz w:val="28"/>
          <w:szCs w:val="28"/>
        </w:rPr>
        <w:t xml:space="preserve">4 </w:t>
      </w:r>
      <w:r w:rsidR="00AE0176" w:rsidRPr="00AC2464">
        <w:rPr>
          <w:sz w:val="28"/>
          <w:szCs w:val="28"/>
        </w:rPr>
        <w:t xml:space="preserve">ước </w:t>
      </w:r>
      <w:r w:rsidR="009B3379" w:rsidRPr="00AC2464">
        <w:rPr>
          <w:sz w:val="28"/>
          <w:szCs w:val="28"/>
        </w:rPr>
        <w:t>đạt 1</w:t>
      </w:r>
      <w:r w:rsidR="00AE0176" w:rsidRPr="00AC2464">
        <w:rPr>
          <w:sz w:val="28"/>
          <w:szCs w:val="28"/>
        </w:rPr>
        <w:t>42</w:t>
      </w:r>
      <w:r w:rsidR="009B3379" w:rsidRPr="00AC2464">
        <w:rPr>
          <w:sz w:val="28"/>
          <w:szCs w:val="28"/>
        </w:rPr>
        <w:t xml:space="preserve"> triệu đồng/lao động, gấp 1,2 lần so với năm 202</w:t>
      </w:r>
      <w:r w:rsidR="00AE0176" w:rsidRPr="00AC2464">
        <w:rPr>
          <w:sz w:val="28"/>
          <w:szCs w:val="28"/>
        </w:rPr>
        <w:t>2</w:t>
      </w:r>
      <w:r w:rsidR="009B3379" w:rsidRPr="00AC2464">
        <w:rPr>
          <w:spacing w:val="-2"/>
          <w:sz w:val="28"/>
          <w:szCs w:val="28"/>
        </w:rPr>
        <w:t xml:space="preserve">. Năng suất các nhân tố tổng hợp (TFP) </w:t>
      </w:r>
      <w:r w:rsidR="00AE0176" w:rsidRPr="00AC2464">
        <w:rPr>
          <w:spacing w:val="-2"/>
          <w:sz w:val="28"/>
          <w:szCs w:val="28"/>
        </w:rPr>
        <w:t>năm 2024</w:t>
      </w:r>
      <w:r w:rsidR="009B3379" w:rsidRPr="00AC2464">
        <w:rPr>
          <w:spacing w:val="-2"/>
          <w:sz w:val="28"/>
          <w:szCs w:val="28"/>
        </w:rPr>
        <w:t xml:space="preserve"> đóng góp </w:t>
      </w:r>
      <w:r w:rsidR="009B3379" w:rsidRPr="00AC2464">
        <w:rPr>
          <w:i/>
          <w:spacing w:val="-2"/>
          <w:sz w:val="28"/>
          <w:szCs w:val="28"/>
        </w:rPr>
        <w:t xml:space="preserve">khoảng  </w:t>
      </w:r>
      <w:r w:rsidR="00AE0176" w:rsidRPr="00AC2464">
        <w:rPr>
          <w:i/>
          <w:spacing w:val="-2"/>
          <w:sz w:val="28"/>
          <w:szCs w:val="28"/>
        </w:rPr>
        <w:t>…</w:t>
      </w:r>
      <w:r w:rsidR="009B3379" w:rsidRPr="00AC2464">
        <w:rPr>
          <w:i/>
          <w:spacing w:val="-2"/>
          <w:sz w:val="28"/>
          <w:szCs w:val="28"/>
        </w:rPr>
        <w:t xml:space="preserve">% </w:t>
      </w:r>
      <w:r w:rsidR="00AE0176" w:rsidRPr="00AC2464">
        <w:rPr>
          <w:i/>
          <w:spacing w:val="-2"/>
          <w:sz w:val="28"/>
          <w:szCs w:val="28"/>
        </w:rPr>
        <w:t>trong tăng trưởng kinh tế</w:t>
      </w:r>
      <w:r w:rsidR="009B3379" w:rsidRPr="00AC2464">
        <w:rPr>
          <w:i/>
          <w:spacing w:val="-2"/>
          <w:sz w:val="28"/>
          <w:szCs w:val="28"/>
        </w:rPr>
        <w:t xml:space="preserve">, </w:t>
      </w:r>
      <w:r w:rsidR="00AE0176" w:rsidRPr="00AC2464">
        <w:rPr>
          <w:i/>
          <w:spacing w:val="-2"/>
          <w:sz w:val="28"/>
          <w:szCs w:val="28"/>
        </w:rPr>
        <w:t>tăng…% so năm 2022</w:t>
      </w:r>
      <w:r w:rsidR="009B3379" w:rsidRPr="00AC2464">
        <w:rPr>
          <w:i/>
          <w:spacing w:val="-2"/>
          <w:sz w:val="28"/>
          <w:szCs w:val="28"/>
        </w:rPr>
        <w:t>.</w:t>
      </w:r>
    </w:p>
    <w:p w14:paraId="04DF4D49" w14:textId="7C1435E4" w:rsidR="001D4BF5" w:rsidRPr="00AC2464" w:rsidRDefault="001D4BF5" w:rsidP="00990EB8">
      <w:pPr>
        <w:spacing w:before="120"/>
        <w:ind w:firstLine="567"/>
        <w:jc w:val="both"/>
        <w:rPr>
          <w:sz w:val="28"/>
          <w:szCs w:val="28"/>
          <w:lang w:val="nl-NL"/>
        </w:rPr>
      </w:pPr>
      <w:r w:rsidRPr="00AC2464">
        <w:rPr>
          <w:sz w:val="28"/>
          <w:szCs w:val="28"/>
        </w:rPr>
        <w:t>Triển khai Đề án tái cơ cấu ngành công nghiệp giai đoạn 2021 - 2025, định hướng đến năm 2030.</w:t>
      </w:r>
      <w:r w:rsidRPr="00AC2464">
        <w:rPr>
          <w:bCs/>
          <w:spacing w:val="-2"/>
          <w:sz w:val="28"/>
          <w:szCs w:val="28"/>
          <w:lang w:val="af-ZA" w:eastAsia="ar-SA"/>
        </w:rPr>
        <w:t xml:space="preserve"> </w:t>
      </w:r>
      <w:r w:rsidRPr="00AC2464">
        <w:rPr>
          <w:sz w:val="28"/>
          <w:szCs w:val="28"/>
        </w:rPr>
        <w:t xml:space="preserve">Đẩy mạnh chuyển dịch cơ cấu ngành công nghiệp theo hướng tăng tỷ trọng các ngành công nghiệp chế biến, chế tạo; doanh nghiệp đẩy mạnh xây dựng các vùng sản xuất nông nghiệp, thuỷ sản chất lượng cao, cung ứng nguyên liệu cho </w:t>
      </w:r>
      <w:r w:rsidR="0045663F" w:rsidRPr="00AC2464">
        <w:rPr>
          <w:sz w:val="28"/>
          <w:szCs w:val="28"/>
        </w:rPr>
        <w:t xml:space="preserve">công nghiệp </w:t>
      </w:r>
      <w:r w:rsidRPr="00AC2464">
        <w:rPr>
          <w:sz w:val="28"/>
          <w:szCs w:val="28"/>
        </w:rPr>
        <w:t>chế biến</w:t>
      </w:r>
      <w:r w:rsidR="0045663F" w:rsidRPr="00AC2464">
        <w:rPr>
          <w:sz w:val="28"/>
          <w:szCs w:val="28"/>
        </w:rPr>
        <w:t>, hình thành chuỗi giá trị cao hơn</w:t>
      </w:r>
      <w:r w:rsidRPr="00AC2464">
        <w:rPr>
          <w:sz w:val="28"/>
          <w:szCs w:val="28"/>
        </w:rPr>
        <w:t xml:space="preserve">. </w:t>
      </w:r>
      <w:r w:rsidRPr="00AC2464">
        <w:rPr>
          <w:spacing w:val="-2"/>
          <w:sz w:val="28"/>
          <w:szCs w:val="28"/>
          <w:lang w:val="af-ZA" w:eastAsia="ar-SA"/>
        </w:rPr>
        <w:t xml:space="preserve">Tạo điều kiện cho các cơ sở, doanh nghiệp tham gia đầu tư máy móc thiết bị, đổi mới quy trình sản xuất, </w:t>
      </w:r>
      <w:r w:rsidR="0045663F" w:rsidRPr="00AC2464">
        <w:rPr>
          <w:spacing w:val="-2"/>
          <w:sz w:val="28"/>
          <w:szCs w:val="28"/>
          <w:lang w:val="af-ZA" w:eastAsia="ar-SA"/>
        </w:rPr>
        <w:t>thông qua</w:t>
      </w:r>
      <w:r w:rsidRPr="00AC2464">
        <w:rPr>
          <w:spacing w:val="-2"/>
          <w:sz w:val="28"/>
          <w:szCs w:val="28"/>
          <w:lang w:val="af-ZA" w:eastAsia="ar-SA"/>
        </w:rPr>
        <w:t xml:space="preserve"> thực hiện Đề án khuyến công địa phương </w:t>
      </w:r>
      <w:r w:rsidR="00AE0176" w:rsidRPr="00AC2464">
        <w:rPr>
          <w:spacing w:val="-2"/>
          <w:sz w:val="28"/>
          <w:szCs w:val="28"/>
          <w:lang w:val="af-ZA" w:eastAsia="ar-SA"/>
        </w:rPr>
        <w:t xml:space="preserve">năm 2023-2024 </w:t>
      </w:r>
      <w:r w:rsidRPr="00AC2464">
        <w:rPr>
          <w:spacing w:val="-2"/>
          <w:sz w:val="28"/>
          <w:szCs w:val="28"/>
          <w:lang w:val="af-ZA" w:eastAsia="ar-SA"/>
        </w:rPr>
        <w:t xml:space="preserve">hỗ trợ </w:t>
      </w:r>
      <w:r w:rsidR="00AE0176" w:rsidRPr="00AC2464">
        <w:rPr>
          <w:spacing w:val="-2"/>
          <w:sz w:val="28"/>
          <w:szCs w:val="28"/>
          <w:lang w:val="af-ZA" w:eastAsia="ar-SA"/>
        </w:rPr>
        <w:t>... tỷ đồng</w:t>
      </w:r>
      <w:r w:rsidRPr="00AC2464">
        <w:rPr>
          <w:spacing w:val="-2"/>
          <w:sz w:val="28"/>
          <w:szCs w:val="28"/>
          <w:lang w:val="af-ZA" w:eastAsia="ar-SA"/>
        </w:rPr>
        <w:t xml:space="preserve">. </w:t>
      </w:r>
      <w:r w:rsidRPr="00AC2464">
        <w:rPr>
          <w:sz w:val="28"/>
          <w:szCs w:val="28"/>
        </w:rPr>
        <w:t>G</w:t>
      </w:r>
      <w:r w:rsidRPr="00AC2464">
        <w:rPr>
          <w:sz w:val="28"/>
          <w:szCs w:val="28"/>
          <w:lang w:val="af-ZA"/>
        </w:rPr>
        <w:t>iá trị sản xuất công nghiệp năm 202</w:t>
      </w:r>
      <w:r w:rsidR="00AE0176" w:rsidRPr="00AC2464">
        <w:rPr>
          <w:sz w:val="28"/>
          <w:szCs w:val="28"/>
          <w:lang w:val="af-ZA"/>
        </w:rPr>
        <w:t>4</w:t>
      </w:r>
      <w:r w:rsidRPr="00AC2464">
        <w:rPr>
          <w:sz w:val="28"/>
          <w:szCs w:val="28"/>
          <w:lang w:val="af-ZA"/>
        </w:rPr>
        <w:t xml:space="preserve"> </w:t>
      </w:r>
      <w:r w:rsidRPr="00AC2464">
        <w:rPr>
          <w:rFonts w:eastAsia="SimSun"/>
          <w:bCs/>
          <w:iCs/>
          <w:sz w:val="28"/>
          <w:szCs w:val="28"/>
          <w:shd w:val="clear" w:color="auto" w:fill="FFFFFF"/>
          <w:lang w:val="nl-NL" w:eastAsia="x-none"/>
        </w:rPr>
        <w:t xml:space="preserve">ước đạt </w:t>
      </w:r>
      <w:r w:rsidR="00AE0176" w:rsidRPr="00AC2464">
        <w:rPr>
          <w:rFonts w:eastAsia="SimSun"/>
          <w:b/>
          <w:iCs/>
          <w:sz w:val="28"/>
          <w:szCs w:val="28"/>
          <w:shd w:val="clear" w:color="auto" w:fill="FFFFFF"/>
          <w:lang w:val="nl-NL" w:eastAsia="x-none"/>
        </w:rPr>
        <w:t>78.639</w:t>
      </w:r>
      <w:r w:rsidRPr="00AC2464">
        <w:rPr>
          <w:rFonts w:eastAsia="SimSun"/>
          <w:bCs/>
          <w:iCs/>
          <w:sz w:val="28"/>
          <w:szCs w:val="28"/>
          <w:shd w:val="clear" w:color="auto" w:fill="FFFFFF"/>
          <w:lang w:val="nl-NL" w:eastAsia="x-none"/>
        </w:rPr>
        <w:t xml:space="preserve"> tỷ đồng, tăng </w:t>
      </w:r>
      <w:r w:rsidR="00AE0176" w:rsidRPr="00AC2464">
        <w:rPr>
          <w:rFonts w:eastAsia="SimSun"/>
          <w:iCs/>
          <w:sz w:val="28"/>
          <w:szCs w:val="28"/>
          <w:shd w:val="clear" w:color="auto" w:fill="FFFFFF"/>
          <w:lang w:val="nl-NL" w:eastAsia="x-none"/>
        </w:rPr>
        <w:t xml:space="preserve">hơn </w:t>
      </w:r>
      <w:r w:rsidR="00AE0176" w:rsidRPr="00AC2464">
        <w:rPr>
          <w:rFonts w:eastAsia="SimSun"/>
          <w:b/>
          <w:iCs/>
          <w:sz w:val="28"/>
          <w:szCs w:val="28"/>
          <w:shd w:val="clear" w:color="auto" w:fill="FFFFFF"/>
          <w:lang w:val="nl-NL" w:eastAsia="x-none"/>
        </w:rPr>
        <w:t>12</w:t>
      </w:r>
      <w:r w:rsidR="00AE0176" w:rsidRPr="00AC2464">
        <w:rPr>
          <w:rFonts w:eastAsia="SimSun"/>
          <w:iCs/>
          <w:sz w:val="28"/>
          <w:szCs w:val="28"/>
          <w:shd w:val="clear" w:color="auto" w:fill="FFFFFF"/>
          <w:lang w:val="nl-NL" w:eastAsia="x-none"/>
        </w:rPr>
        <w:t xml:space="preserve"> nghìn tỷ đồng</w:t>
      </w:r>
      <w:r w:rsidRPr="00AC2464">
        <w:rPr>
          <w:rFonts w:eastAsia="SimSun"/>
          <w:bCs/>
          <w:iCs/>
          <w:sz w:val="28"/>
          <w:szCs w:val="28"/>
          <w:shd w:val="clear" w:color="auto" w:fill="FFFFFF"/>
          <w:lang w:val="nl-NL" w:eastAsia="x-none"/>
        </w:rPr>
        <w:t xml:space="preserve"> so với cùng kỳ năm 2022</w:t>
      </w:r>
      <w:r w:rsidR="00AE0176" w:rsidRPr="00AC2464">
        <w:rPr>
          <w:sz w:val="28"/>
          <w:szCs w:val="28"/>
          <w:lang w:val="nl-NL"/>
        </w:rPr>
        <w:t>; t</w:t>
      </w:r>
      <w:r w:rsidRPr="00AC2464">
        <w:rPr>
          <w:sz w:val="28"/>
          <w:szCs w:val="28"/>
          <w:lang w:val="nl-NL"/>
        </w:rPr>
        <w:t xml:space="preserve">ỷ trọng công nghiệp/ GRDP ước đạt </w:t>
      </w:r>
      <w:r w:rsidRPr="00AC2464">
        <w:rPr>
          <w:b/>
          <w:sz w:val="28"/>
          <w:szCs w:val="28"/>
          <w:lang w:val="nl-NL"/>
        </w:rPr>
        <w:t>15,</w:t>
      </w:r>
      <w:r w:rsidR="00AE0176" w:rsidRPr="00AC2464">
        <w:rPr>
          <w:b/>
          <w:sz w:val="28"/>
          <w:szCs w:val="28"/>
          <w:lang w:val="nl-NL"/>
        </w:rPr>
        <w:t>6</w:t>
      </w:r>
      <w:r w:rsidRPr="00AC2464">
        <w:rPr>
          <w:b/>
          <w:sz w:val="28"/>
          <w:szCs w:val="28"/>
          <w:lang w:val="nl-NL"/>
        </w:rPr>
        <w:t>%,</w:t>
      </w:r>
      <w:r w:rsidRPr="00AC2464">
        <w:rPr>
          <w:sz w:val="28"/>
          <w:szCs w:val="28"/>
          <w:lang w:val="nl-NL"/>
        </w:rPr>
        <w:t xml:space="preserve"> </w:t>
      </w:r>
      <w:r w:rsidR="00AE0176" w:rsidRPr="00AC2464">
        <w:rPr>
          <w:sz w:val="28"/>
          <w:szCs w:val="28"/>
          <w:lang w:val="nl-NL"/>
        </w:rPr>
        <w:t>giảm 0,1% so năm 2022</w:t>
      </w:r>
      <w:r w:rsidRPr="00AC2464">
        <w:rPr>
          <w:sz w:val="28"/>
          <w:szCs w:val="28"/>
          <w:lang w:val="nl-NL"/>
        </w:rPr>
        <w:t>.</w:t>
      </w:r>
    </w:p>
    <w:p w14:paraId="29F71EF6" w14:textId="27C11FBA" w:rsidR="00B94447" w:rsidRPr="00AC2464" w:rsidRDefault="00B94447" w:rsidP="00990EB8">
      <w:pPr>
        <w:pStyle w:val="BodyTextIndent"/>
        <w:widowControl w:val="0"/>
        <w:ind w:firstLine="567"/>
        <w:rPr>
          <w:b w:val="0"/>
          <w:szCs w:val="28"/>
        </w:rPr>
      </w:pPr>
      <w:r w:rsidRPr="00AC2464">
        <w:rPr>
          <w:b w:val="0"/>
          <w:szCs w:val="28"/>
          <w:lang w:val="nl-NL"/>
        </w:rPr>
        <w:t>Tiếp tục triển khai hiệu quả Đề án tái cơ cấu nông nghiệp gắn với xây dựng nông thôn mới và giảm nghèo bền vững. Tình hình sản xuấ</w:t>
      </w:r>
      <w:r w:rsidR="002B6216" w:rsidRPr="00AC2464">
        <w:rPr>
          <w:b w:val="0"/>
          <w:szCs w:val="28"/>
          <w:lang w:val="nl-NL"/>
        </w:rPr>
        <w:t>t nông - lâm - thuỷ sản đến năm 2024</w:t>
      </w:r>
      <w:r w:rsidRPr="00AC2464">
        <w:rPr>
          <w:b w:val="0"/>
          <w:szCs w:val="28"/>
          <w:lang w:val="nl-NL"/>
        </w:rPr>
        <w:t xml:space="preserve"> tiếp tục phát triển, nông sản được tiêu thụ thuận lợi, nhiều mô hình sản xuất tiên tiến được nhân rộng</w:t>
      </w:r>
      <w:r w:rsidRPr="00AC2464">
        <w:rPr>
          <w:b w:val="0"/>
          <w:szCs w:val="28"/>
          <w:vertAlign w:val="superscript"/>
          <w:lang w:val="nl-NL"/>
        </w:rPr>
        <w:t>(</w:t>
      </w:r>
      <w:r w:rsidRPr="00AC2464">
        <w:rPr>
          <w:rStyle w:val="FootnoteReference"/>
          <w:b w:val="0"/>
          <w:szCs w:val="28"/>
          <w:lang w:val="nl-NL"/>
        </w:rPr>
        <w:footnoteReference w:id="10"/>
      </w:r>
      <w:r w:rsidRPr="00AC2464">
        <w:rPr>
          <w:b w:val="0"/>
          <w:szCs w:val="28"/>
          <w:vertAlign w:val="superscript"/>
          <w:lang w:val="nl-NL"/>
        </w:rPr>
        <w:t>)</w:t>
      </w:r>
      <w:r w:rsidRPr="00AC2464">
        <w:rPr>
          <w:b w:val="0"/>
          <w:szCs w:val="28"/>
          <w:lang w:val="nl-NL"/>
        </w:rPr>
        <w:t xml:space="preserve">. Nền tảng dữ liệu số về nông nghiệp của tỉnh đã được hình thành và đưa vào sử dụng thử nghiệm, cơ bản đáp ứng được yêu cầu quản lý của Tỉnh. Giá trị sản xuất nông - lâm - thuỷ sản </w:t>
      </w:r>
      <w:r w:rsidR="002B6216" w:rsidRPr="00AC2464">
        <w:rPr>
          <w:b w:val="0"/>
          <w:szCs w:val="28"/>
          <w:lang w:val="nl-NL"/>
        </w:rPr>
        <w:t>năm 2024</w:t>
      </w:r>
      <w:r w:rsidR="00B91307" w:rsidRPr="00AC2464">
        <w:rPr>
          <w:b w:val="0"/>
          <w:szCs w:val="28"/>
          <w:lang w:val="nl-NL"/>
        </w:rPr>
        <w:t xml:space="preserve"> </w:t>
      </w:r>
      <w:r w:rsidRPr="00AC2464">
        <w:rPr>
          <w:b w:val="0"/>
          <w:szCs w:val="28"/>
          <w:lang w:val="nl-NL"/>
        </w:rPr>
        <w:t xml:space="preserve">ước đạt </w:t>
      </w:r>
      <w:r w:rsidR="002B6216" w:rsidRPr="00AC2464">
        <w:rPr>
          <w:b w:val="0"/>
          <w:szCs w:val="28"/>
          <w:lang w:val="nl-NL"/>
        </w:rPr>
        <w:t>51.116</w:t>
      </w:r>
      <w:r w:rsidRPr="00AC2464">
        <w:rPr>
          <w:b w:val="0"/>
          <w:szCs w:val="28"/>
          <w:lang w:val="nl-NL"/>
        </w:rPr>
        <w:t xml:space="preserve"> tỷ đồng </w:t>
      </w:r>
      <w:r w:rsidRPr="00AC2464">
        <w:rPr>
          <w:b w:val="0"/>
          <w:i/>
          <w:szCs w:val="28"/>
          <w:lang w:val="nl-NL"/>
        </w:rPr>
        <w:t>(giá so sánh năm 2010)</w:t>
      </w:r>
      <w:r w:rsidR="00B91307" w:rsidRPr="00AC2464">
        <w:rPr>
          <w:b w:val="0"/>
          <w:szCs w:val="28"/>
          <w:lang w:val="nl-NL"/>
        </w:rPr>
        <w:t xml:space="preserve">, tăng </w:t>
      </w:r>
      <w:r w:rsidR="002B6216" w:rsidRPr="00AC2464">
        <w:rPr>
          <w:b w:val="0"/>
          <w:szCs w:val="28"/>
          <w:lang w:val="nl-NL"/>
        </w:rPr>
        <w:t>hơn 3,8 nghìn tỷ đồng</w:t>
      </w:r>
      <w:r w:rsidR="00B91307" w:rsidRPr="00AC2464">
        <w:rPr>
          <w:b w:val="0"/>
          <w:szCs w:val="28"/>
          <w:lang w:val="nl-NL"/>
        </w:rPr>
        <w:t xml:space="preserve"> so với n</w:t>
      </w:r>
      <w:r w:rsidRPr="00AC2464">
        <w:rPr>
          <w:b w:val="0"/>
          <w:szCs w:val="28"/>
          <w:lang w:val="nl-NL"/>
        </w:rPr>
        <w:t xml:space="preserve">ăm 2022. </w:t>
      </w:r>
      <w:r w:rsidR="00115E86" w:rsidRPr="00AC2464">
        <w:rPr>
          <w:b w:val="0"/>
          <w:szCs w:val="28"/>
          <w:lang w:val="nl-NL"/>
        </w:rPr>
        <w:t>Các ngành hàng chủ lực tiếp tục phát tr</w:t>
      </w:r>
      <w:r w:rsidR="002B6216" w:rsidRPr="00AC2464">
        <w:rPr>
          <w:b w:val="0"/>
          <w:szCs w:val="28"/>
          <w:lang w:val="nl-NL"/>
        </w:rPr>
        <w:t>iển theo hướng nâng cao giá trị</w:t>
      </w:r>
      <w:r w:rsidR="00777EC9" w:rsidRPr="00AC2464">
        <w:rPr>
          <w:b w:val="0"/>
          <w:szCs w:val="28"/>
          <w:lang w:val="nl-NL"/>
        </w:rPr>
        <w:t xml:space="preserve">; </w:t>
      </w:r>
      <w:r w:rsidR="00777EC9" w:rsidRPr="00AC2464">
        <w:rPr>
          <w:rFonts w:eastAsia="Arial"/>
          <w:b w:val="0"/>
          <w:spacing w:val="2"/>
          <w:szCs w:val="28"/>
          <w:lang w:val="vi-VN"/>
        </w:rPr>
        <w:t>diện tích cấp mã vùng trồng phục vụ xuất khẩu tăng</w:t>
      </w:r>
      <w:r w:rsidR="00777EC9" w:rsidRPr="00AC2464">
        <w:rPr>
          <w:rFonts w:eastAsia="Arial"/>
          <w:b w:val="0"/>
          <w:spacing w:val="2"/>
          <w:szCs w:val="28"/>
        </w:rPr>
        <w:t>.</w:t>
      </w:r>
    </w:p>
    <w:p w14:paraId="0DA77C85" w14:textId="2D490961" w:rsidR="00B94447" w:rsidRPr="00AC2464" w:rsidRDefault="00115E86" w:rsidP="00990EB8">
      <w:pPr>
        <w:suppressAutoHyphens/>
        <w:spacing w:before="120"/>
        <w:ind w:firstLine="567"/>
        <w:jc w:val="both"/>
        <w:rPr>
          <w:sz w:val="28"/>
          <w:szCs w:val="28"/>
          <w:lang w:val="nl-NL"/>
        </w:rPr>
      </w:pPr>
      <w:r w:rsidRPr="00AC2464">
        <w:rPr>
          <w:b/>
          <w:i/>
          <w:sz w:val="28"/>
          <w:szCs w:val="28"/>
          <w:lang w:val="nl-NL"/>
        </w:rPr>
        <w:t>Ngành hàng gạo:</w:t>
      </w:r>
      <w:r w:rsidRPr="00AC2464">
        <w:rPr>
          <w:sz w:val="28"/>
          <w:szCs w:val="28"/>
          <w:lang w:val="nl-NL"/>
        </w:rPr>
        <w:t xml:space="preserve"> D</w:t>
      </w:r>
      <w:r w:rsidR="00B94447" w:rsidRPr="00AC2464">
        <w:rPr>
          <w:sz w:val="28"/>
          <w:szCs w:val="28"/>
          <w:lang w:val="nl-NL"/>
        </w:rPr>
        <w:t>iện tích sản xuất tăng, cơ cấu giống dịch chuyển sang nhóm lúa chất lượng cao và nếp</w:t>
      </w:r>
      <w:r w:rsidR="002632B1" w:rsidRPr="00AC2464">
        <w:rPr>
          <w:sz w:val="28"/>
          <w:szCs w:val="28"/>
          <w:lang w:val="nl-NL"/>
        </w:rPr>
        <w:t>,</w:t>
      </w:r>
      <w:r w:rsidR="00B94447" w:rsidRPr="00AC2464">
        <w:rPr>
          <w:sz w:val="28"/>
          <w:szCs w:val="28"/>
          <w:lang w:val="nl-NL"/>
        </w:rPr>
        <w:t xml:space="preserve"> cùng với thị trường tiêu thụ ổn định, giá bán khá cao nên ngành hàng lúa gạo tăng trưởng </w:t>
      </w:r>
      <w:r w:rsidR="0045663F" w:rsidRPr="00AC2464">
        <w:rPr>
          <w:sz w:val="28"/>
          <w:szCs w:val="28"/>
          <w:lang w:val="nl-NL"/>
        </w:rPr>
        <w:t>tốt</w:t>
      </w:r>
      <w:r w:rsidR="00B94447" w:rsidRPr="00AC2464">
        <w:rPr>
          <w:sz w:val="28"/>
          <w:szCs w:val="28"/>
          <w:lang w:val="nl-NL"/>
        </w:rPr>
        <w:t xml:space="preserve">, giá trị sản xuất </w:t>
      </w:r>
      <w:r w:rsidR="002B6216" w:rsidRPr="00AC2464">
        <w:rPr>
          <w:sz w:val="28"/>
          <w:szCs w:val="28"/>
          <w:lang w:val="nl-NL"/>
        </w:rPr>
        <w:t xml:space="preserve">năm 2024 </w:t>
      </w:r>
      <w:r w:rsidR="00B94447" w:rsidRPr="00AC2464">
        <w:rPr>
          <w:sz w:val="28"/>
          <w:szCs w:val="28"/>
          <w:lang w:val="nl-NL"/>
        </w:rPr>
        <w:t>ước đạt 16.</w:t>
      </w:r>
      <w:r w:rsidR="002B6216" w:rsidRPr="00AC2464">
        <w:rPr>
          <w:sz w:val="28"/>
          <w:szCs w:val="28"/>
          <w:lang w:val="nl-NL"/>
        </w:rPr>
        <w:t>307</w:t>
      </w:r>
      <w:r w:rsidR="00B94447" w:rsidRPr="00AC2464">
        <w:rPr>
          <w:sz w:val="28"/>
          <w:szCs w:val="28"/>
          <w:lang w:val="nl-NL"/>
        </w:rPr>
        <w:t xml:space="preserve"> tỷ đồng, tăng </w:t>
      </w:r>
      <w:r w:rsidR="002B6216" w:rsidRPr="00AC2464">
        <w:rPr>
          <w:sz w:val="28"/>
          <w:szCs w:val="28"/>
          <w:lang w:val="nl-NL"/>
        </w:rPr>
        <w:t>.. tỷ đồng so năm 2022</w:t>
      </w:r>
      <w:r w:rsidR="00B94447" w:rsidRPr="00AC2464">
        <w:rPr>
          <w:sz w:val="28"/>
          <w:szCs w:val="28"/>
          <w:lang w:val="nl-NL"/>
        </w:rPr>
        <w:t xml:space="preserve">. </w:t>
      </w:r>
      <w:r w:rsidR="000F5BF8" w:rsidRPr="00AC2464">
        <w:rPr>
          <w:b/>
          <w:i/>
          <w:sz w:val="28"/>
          <w:szCs w:val="28"/>
          <w:lang w:val="nl-NL"/>
        </w:rPr>
        <w:t>Ngành hàng hoa kiểng</w:t>
      </w:r>
      <w:r w:rsidR="000F5BF8" w:rsidRPr="00AC2464">
        <w:rPr>
          <w:sz w:val="28"/>
          <w:szCs w:val="28"/>
          <w:lang w:val="nl-NL"/>
        </w:rPr>
        <w:t xml:space="preserve">, </w:t>
      </w:r>
      <w:r w:rsidR="00B94447" w:rsidRPr="00AC2464">
        <w:rPr>
          <w:sz w:val="28"/>
          <w:szCs w:val="28"/>
          <w:lang w:val="nl-NL"/>
        </w:rPr>
        <w:t xml:space="preserve">giá trị sản </w:t>
      </w:r>
      <w:r w:rsidR="00B94447" w:rsidRPr="00AC2464">
        <w:rPr>
          <w:sz w:val="28"/>
          <w:szCs w:val="28"/>
          <w:lang w:val="nl-NL"/>
        </w:rPr>
        <w:lastRenderedPageBreak/>
        <w:t xml:space="preserve">xuất ngành hàng ước </w:t>
      </w:r>
      <w:r w:rsidR="002B6216" w:rsidRPr="00AC2464">
        <w:rPr>
          <w:sz w:val="28"/>
          <w:szCs w:val="28"/>
          <w:lang w:val="nl-NL"/>
        </w:rPr>
        <w:t>6.276</w:t>
      </w:r>
      <w:r w:rsidR="00B94447" w:rsidRPr="00AC2464">
        <w:rPr>
          <w:sz w:val="28"/>
          <w:szCs w:val="28"/>
          <w:lang w:val="nl-NL"/>
        </w:rPr>
        <w:t xml:space="preserve"> tỷ đồng, </w:t>
      </w:r>
      <w:r w:rsidR="002B6216" w:rsidRPr="00AC2464">
        <w:rPr>
          <w:sz w:val="28"/>
          <w:szCs w:val="28"/>
          <w:lang w:val="nl-NL"/>
        </w:rPr>
        <w:t>tăng .. tỷ đồng so năm 2022</w:t>
      </w:r>
      <w:r w:rsidR="00B94447" w:rsidRPr="00AC2464">
        <w:rPr>
          <w:sz w:val="28"/>
          <w:szCs w:val="28"/>
          <w:lang w:val="nl-NL"/>
        </w:rPr>
        <w:t xml:space="preserve">. </w:t>
      </w:r>
      <w:r w:rsidR="0019015E" w:rsidRPr="00AC2464">
        <w:rPr>
          <w:b/>
          <w:i/>
          <w:sz w:val="28"/>
          <w:szCs w:val="28"/>
          <w:lang w:val="nl-NL"/>
        </w:rPr>
        <w:t>Ngành hàng xoài</w:t>
      </w:r>
      <w:r w:rsidR="000F5BF8" w:rsidRPr="00AC2464">
        <w:rPr>
          <w:sz w:val="28"/>
          <w:szCs w:val="28"/>
          <w:lang w:val="nl-NL"/>
        </w:rPr>
        <w:t>, c</w:t>
      </w:r>
      <w:r w:rsidR="0019015E" w:rsidRPr="00AC2464">
        <w:rPr>
          <w:sz w:val="28"/>
          <w:szCs w:val="28"/>
          <w:lang w:val="nl-NL"/>
        </w:rPr>
        <w:t>ác hộ trồng xoài tham gia THT, HTX, hội quán áp dụng tiêu chuẩn GAP, gắn với kiểm tra cấp mã vùng trồng, hệ thống truy xuất nguồn gốc sản phẩm có thương hiệu xoài của</w:t>
      </w:r>
      <w:r w:rsidR="002B6216" w:rsidRPr="00AC2464">
        <w:rPr>
          <w:sz w:val="28"/>
          <w:szCs w:val="28"/>
          <w:lang w:val="nl-NL"/>
        </w:rPr>
        <w:t xml:space="preserve"> tỉnh. Giá trị sản xuất ước đạt 2.526 </w:t>
      </w:r>
      <w:r w:rsidR="0019015E" w:rsidRPr="00AC2464">
        <w:rPr>
          <w:sz w:val="28"/>
          <w:szCs w:val="28"/>
          <w:lang w:val="nl-NL"/>
        </w:rPr>
        <w:t xml:space="preserve">tỷ đồng, </w:t>
      </w:r>
      <w:r w:rsidR="002B6216" w:rsidRPr="00AC2464">
        <w:rPr>
          <w:sz w:val="28"/>
          <w:szCs w:val="28"/>
          <w:lang w:val="nl-NL"/>
        </w:rPr>
        <w:t>tăng .. tỷ đồng so năm 2022</w:t>
      </w:r>
      <w:r w:rsidR="0019015E" w:rsidRPr="00AC2464">
        <w:rPr>
          <w:sz w:val="28"/>
          <w:szCs w:val="28"/>
          <w:lang w:val="nl-NL"/>
        </w:rPr>
        <w:t>.</w:t>
      </w:r>
      <w:r w:rsidR="000F5BF8" w:rsidRPr="00AC2464">
        <w:rPr>
          <w:sz w:val="28"/>
          <w:szCs w:val="28"/>
          <w:lang w:val="nl-NL"/>
        </w:rPr>
        <w:t xml:space="preserve"> </w:t>
      </w:r>
      <w:r w:rsidR="000F5BF8" w:rsidRPr="00AC2464">
        <w:rPr>
          <w:b/>
          <w:i/>
          <w:sz w:val="28"/>
          <w:szCs w:val="28"/>
          <w:lang w:val="nl-NL"/>
        </w:rPr>
        <w:t>Ngành hàng sen</w:t>
      </w:r>
      <w:r w:rsidR="000F5BF8" w:rsidRPr="00AC2464">
        <w:rPr>
          <w:sz w:val="28"/>
          <w:szCs w:val="28"/>
        </w:rPr>
        <w:t>,</w:t>
      </w:r>
      <w:r w:rsidR="002B6216" w:rsidRPr="00AC2464">
        <w:rPr>
          <w:sz w:val="28"/>
          <w:szCs w:val="28"/>
          <w:lang w:val="nl-NL"/>
        </w:rPr>
        <w:t xml:space="preserve"> giá trị sản xuất ngành hàng ước </w:t>
      </w:r>
      <w:r w:rsidR="00777EC9" w:rsidRPr="00AC2464">
        <w:rPr>
          <w:sz w:val="28"/>
          <w:szCs w:val="28"/>
          <w:lang w:val="nl-NL"/>
        </w:rPr>
        <w:t>39</w:t>
      </w:r>
      <w:r w:rsidR="002B6216" w:rsidRPr="00AC2464">
        <w:rPr>
          <w:sz w:val="28"/>
          <w:szCs w:val="28"/>
          <w:lang w:val="nl-NL"/>
        </w:rPr>
        <w:t xml:space="preserve"> tỷ đồng, tăng .. tỷ đồng so năm 2022</w:t>
      </w:r>
      <w:r w:rsidR="00777EC9" w:rsidRPr="00AC2464">
        <w:rPr>
          <w:sz w:val="28"/>
          <w:szCs w:val="28"/>
          <w:lang w:val="nl-NL"/>
        </w:rPr>
        <w:t xml:space="preserve">. </w:t>
      </w:r>
      <w:r w:rsidR="0054218D" w:rsidRPr="00AC2464">
        <w:rPr>
          <w:b/>
          <w:i/>
          <w:sz w:val="28"/>
          <w:szCs w:val="28"/>
          <w:lang w:val="nl-NL"/>
        </w:rPr>
        <w:t xml:space="preserve">Ngành hàng cá tra: </w:t>
      </w:r>
      <w:r w:rsidR="00B94447" w:rsidRPr="00AC2464">
        <w:rPr>
          <w:sz w:val="28"/>
          <w:szCs w:val="28"/>
          <w:lang w:val="nl-NL"/>
        </w:rPr>
        <w:t xml:space="preserve">Tình hình xuất khẩu cá tra gặp khó khăn, giá bán giảm làm cho hiệu quả sản xuất không cao, lợi nhuận bình quân giảm so </w:t>
      </w:r>
      <w:r w:rsidR="00777EC9" w:rsidRPr="00AC2464">
        <w:rPr>
          <w:sz w:val="28"/>
          <w:szCs w:val="28"/>
          <w:lang w:val="nl-NL"/>
        </w:rPr>
        <w:t xml:space="preserve">năm 2022, giá trị sản xuất </w:t>
      </w:r>
      <w:r w:rsidR="00B94447" w:rsidRPr="00AC2464">
        <w:rPr>
          <w:sz w:val="28"/>
          <w:szCs w:val="28"/>
          <w:lang w:val="nl-NL"/>
        </w:rPr>
        <w:t xml:space="preserve">ngành hàng cá tra </w:t>
      </w:r>
      <w:r w:rsidR="00777EC9" w:rsidRPr="00AC2464">
        <w:rPr>
          <w:sz w:val="28"/>
          <w:szCs w:val="28"/>
          <w:lang w:val="nl-NL"/>
        </w:rPr>
        <w:t>đạt 8.802 tỷ đồng,</w:t>
      </w:r>
      <w:r w:rsidR="00B94447" w:rsidRPr="00AC2464">
        <w:rPr>
          <w:sz w:val="28"/>
          <w:szCs w:val="28"/>
          <w:lang w:val="nl-NL"/>
        </w:rPr>
        <w:t xml:space="preserve"> </w:t>
      </w:r>
      <w:r w:rsidR="00777EC9" w:rsidRPr="00AC2464">
        <w:rPr>
          <w:sz w:val="28"/>
          <w:szCs w:val="28"/>
          <w:lang w:val="nl-NL"/>
        </w:rPr>
        <w:t>tăng .. tỷ đồng so năm 2022.</w:t>
      </w:r>
    </w:p>
    <w:p w14:paraId="2FE422D6" w14:textId="20561BC0" w:rsidR="00B94447" w:rsidRPr="00AC2464" w:rsidRDefault="0019015E" w:rsidP="00990EB8">
      <w:pPr>
        <w:tabs>
          <w:tab w:val="left" w:pos="993"/>
          <w:tab w:val="left" w:pos="1276"/>
        </w:tabs>
        <w:spacing w:before="120"/>
        <w:ind w:firstLine="567"/>
        <w:jc w:val="both"/>
        <w:rPr>
          <w:sz w:val="28"/>
          <w:szCs w:val="28"/>
          <w:lang w:val="nl-NL"/>
        </w:rPr>
      </w:pPr>
      <w:r w:rsidRPr="00AC2464">
        <w:rPr>
          <w:sz w:val="28"/>
          <w:szCs w:val="28"/>
        </w:rPr>
        <w:t xml:space="preserve">Trung tâm Ứng dụng nông nghiệp công nghệ cao tỉnh Đồng Tháp </w:t>
      </w:r>
      <w:r w:rsidR="003A00C8" w:rsidRPr="00AC2464">
        <w:rPr>
          <w:sz w:val="28"/>
          <w:szCs w:val="28"/>
        </w:rPr>
        <w:t xml:space="preserve">tiếp tục </w:t>
      </w:r>
      <w:r w:rsidRPr="00AC2464">
        <w:rPr>
          <w:sz w:val="28"/>
          <w:szCs w:val="28"/>
        </w:rPr>
        <w:t xml:space="preserve">sản xuất và cung ứng giống hoa kiểng cấy mô tăng. Bên cạnh đó, Trung tâm có sự phối hợp với Trường Đại học Nông Lâm </w:t>
      </w:r>
      <w:r w:rsidR="00755A7A" w:rsidRPr="00AC2464">
        <w:rPr>
          <w:sz w:val="28"/>
          <w:szCs w:val="28"/>
        </w:rPr>
        <w:t>thành phố Hồ Chí Minh</w:t>
      </w:r>
      <w:r w:rsidRPr="00AC2464">
        <w:rPr>
          <w:sz w:val="28"/>
          <w:szCs w:val="28"/>
        </w:rPr>
        <w:t xml:space="preserve"> trong việc triển khai nghiên cứu giá thể trồng một số loại hoa chủ lực như</w:t>
      </w:r>
      <w:r w:rsidR="003A00C8" w:rsidRPr="00AC2464">
        <w:rPr>
          <w:sz w:val="28"/>
          <w:szCs w:val="28"/>
        </w:rPr>
        <w:t>:</w:t>
      </w:r>
      <w:r w:rsidRPr="00AC2464">
        <w:rPr>
          <w:sz w:val="28"/>
          <w:szCs w:val="28"/>
        </w:rPr>
        <w:t xml:space="preserve"> Đồng tiền, hoa chuông, cúc, Dạ yến thảo. </w:t>
      </w:r>
      <w:r w:rsidR="00B94447" w:rsidRPr="00AC2464">
        <w:rPr>
          <w:sz w:val="28"/>
          <w:szCs w:val="28"/>
          <w:lang w:val="nl-NL"/>
        </w:rPr>
        <w:t xml:space="preserve">Các sản phẩm OCOP của Tỉnh ngày càng đa dạng về mẫu mã, bao bì, chất lượng sản phẩm từng bước được nâng lên. Đến nay, toàn Tỉnh có </w:t>
      </w:r>
      <w:r w:rsidR="00777EC9" w:rsidRPr="00AC2464">
        <w:rPr>
          <w:sz w:val="28"/>
          <w:szCs w:val="28"/>
          <w:lang w:val="nl-NL"/>
        </w:rPr>
        <w:t>453</w:t>
      </w:r>
      <w:r w:rsidR="00B94447" w:rsidRPr="00AC2464">
        <w:rPr>
          <w:b/>
          <w:bCs/>
          <w:sz w:val="28"/>
          <w:szCs w:val="28"/>
          <w:lang w:val="nl-NL"/>
        </w:rPr>
        <w:t xml:space="preserve"> </w:t>
      </w:r>
      <w:r w:rsidR="00B94447" w:rsidRPr="00AC2464">
        <w:rPr>
          <w:sz w:val="28"/>
          <w:szCs w:val="28"/>
          <w:lang w:val="nl-NL"/>
        </w:rPr>
        <w:t xml:space="preserve">sản phẩm được công nhận sản </w:t>
      </w:r>
      <w:r w:rsidR="00777EC9" w:rsidRPr="00AC2464">
        <w:rPr>
          <w:sz w:val="28"/>
          <w:szCs w:val="28"/>
          <w:lang w:val="nl-NL"/>
        </w:rPr>
        <w:t>phẩm OCOP đạt 3 sao, 4 và 5 sao, tăng 96 sản phẩm so năm 2022.</w:t>
      </w:r>
    </w:p>
    <w:p w14:paraId="36AFFF17" w14:textId="3486A8F6" w:rsidR="00CE5802" w:rsidRPr="00AC2464" w:rsidRDefault="00547B6F" w:rsidP="00990EB8">
      <w:pPr>
        <w:tabs>
          <w:tab w:val="left" w:pos="6120"/>
          <w:tab w:val="left" w:pos="8228"/>
        </w:tabs>
        <w:spacing w:before="120"/>
        <w:ind w:firstLine="567"/>
        <w:jc w:val="both"/>
        <w:rPr>
          <w:sz w:val="28"/>
          <w:szCs w:val="28"/>
          <w:lang w:val="nl-NL"/>
        </w:rPr>
      </w:pPr>
      <w:r w:rsidRPr="00AC2464">
        <w:rPr>
          <w:bCs/>
          <w:sz w:val="28"/>
          <w:szCs w:val="28"/>
        </w:rPr>
        <w:t>Kinh tế tập thể tiếp tục được quan tâm, củng cố, hỗ trợ phát triển.</w:t>
      </w:r>
      <w:r w:rsidR="0019015E" w:rsidRPr="00AC2464">
        <w:rPr>
          <w:sz w:val="28"/>
          <w:szCs w:val="28"/>
        </w:rPr>
        <w:t xml:space="preserve"> Phát triển với nhiều hình thức, phát huy vai trò liên kết tiêu thụ</w:t>
      </w:r>
      <w:r w:rsidR="0019015E" w:rsidRPr="00AC2464">
        <w:rPr>
          <w:b/>
          <w:sz w:val="28"/>
          <w:szCs w:val="28"/>
          <w:vertAlign w:val="superscript"/>
        </w:rPr>
        <w:t>(</w:t>
      </w:r>
      <w:r w:rsidR="0019015E" w:rsidRPr="00AC2464">
        <w:rPr>
          <w:rStyle w:val="FootnoteReference"/>
          <w:b/>
          <w:sz w:val="28"/>
          <w:szCs w:val="28"/>
        </w:rPr>
        <w:footnoteReference w:id="11"/>
      </w:r>
      <w:r w:rsidR="0019015E" w:rsidRPr="00AC2464">
        <w:rPr>
          <w:b/>
          <w:sz w:val="28"/>
          <w:szCs w:val="28"/>
          <w:vertAlign w:val="superscript"/>
        </w:rPr>
        <w:t>)</w:t>
      </w:r>
      <w:r w:rsidR="0019015E" w:rsidRPr="00AC2464">
        <w:rPr>
          <w:bCs/>
          <w:sz w:val="28"/>
          <w:szCs w:val="28"/>
        </w:rPr>
        <w:t xml:space="preserve">. </w:t>
      </w:r>
      <w:r w:rsidRPr="00AC2464">
        <w:rPr>
          <w:sz w:val="28"/>
          <w:szCs w:val="28"/>
        </w:rPr>
        <w:t>Ước tính năm 2023</w:t>
      </w:r>
      <w:r w:rsidR="00777EC9" w:rsidRPr="00AC2464">
        <w:rPr>
          <w:sz w:val="28"/>
          <w:szCs w:val="28"/>
        </w:rPr>
        <w:t>-2024</w:t>
      </w:r>
      <w:r w:rsidRPr="00AC2464">
        <w:rPr>
          <w:sz w:val="28"/>
          <w:szCs w:val="28"/>
        </w:rPr>
        <w:t xml:space="preserve">, có thêm </w:t>
      </w:r>
      <w:r w:rsidR="00777EC9" w:rsidRPr="00AC2464">
        <w:rPr>
          <w:b/>
          <w:bCs/>
          <w:sz w:val="28"/>
          <w:szCs w:val="28"/>
        </w:rPr>
        <w:t>23</w:t>
      </w:r>
      <w:r w:rsidRPr="00AC2464">
        <w:rPr>
          <w:sz w:val="28"/>
          <w:szCs w:val="28"/>
        </w:rPr>
        <w:t xml:space="preserve"> hợp tác xã thành lập mới, </w:t>
      </w:r>
      <w:r w:rsidRPr="00AC2464">
        <w:rPr>
          <w:sz w:val="28"/>
          <w:szCs w:val="28"/>
          <w:lang w:val="af-ZA"/>
        </w:rPr>
        <w:t xml:space="preserve">nâng tổng số hợp tác xã trên địa bàn tỉnh là </w:t>
      </w:r>
      <w:r w:rsidR="00777EC9" w:rsidRPr="00AC2464">
        <w:rPr>
          <w:b/>
          <w:sz w:val="28"/>
          <w:szCs w:val="28"/>
          <w:lang w:val="af-ZA"/>
        </w:rPr>
        <w:t>22</w:t>
      </w:r>
      <w:r w:rsidRPr="00AC2464">
        <w:rPr>
          <w:b/>
          <w:sz w:val="28"/>
          <w:szCs w:val="28"/>
          <w:lang w:val="af-ZA"/>
        </w:rPr>
        <w:t>5</w:t>
      </w:r>
      <w:r w:rsidRPr="00AC2464">
        <w:rPr>
          <w:sz w:val="28"/>
          <w:szCs w:val="28"/>
          <w:lang w:val="af-ZA"/>
        </w:rPr>
        <w:t xml:space="preserve"> hợp tác xã</w:t>
      </w:r>
      <w:r w:rsidRPr="00AC2464">
        <w:rPr>
          <w:sz w:val="28"/>
          <w:szCs w:val="28"/>
        </w:rPr>
        <w:t xml:space="preserve"> </w:t>
      </w:r>
      <w:r w:rsidRPr="00AC2464">
        <w:rPr>
          <w:rFonts w:eastAsia="MS Mincho"/>
          <w:sz w:val="28"/>
          <w:szCs w:val="28"/>
          <w:lang w:val="nl-NL"/>
        </w:rPr>
        <w:t xml:space="preserve">và </w:t>
      </w:r>
      <w:r w:rsidR="00777EC9" w:rsidRPr="00AC2464">
        <w:rPr>
          <w:rFonts w:eastAsia="MS Mincho"/>
          <w:sz w:val="28"/>
          <w:szCs w:val="28"/>
          <w:lang w:val="nl-NL"/>
        </w:rPr>
        <w:t xml:space="preserve">có thêm </w:t>
      </w:r>
      <w:r w:rsidRPr="00AC2464">
        <w:rPr>
          <w:rFonts w:eastAsia="MS Mincho"/>
          <w:b/>
          <w:bCs/>
          <w:sz w:val="28"/>
          <w:szCs w:val="28"/>
          <w:lang w:val="nl-NL"/>
        </w:rPr>
        <w:t>1</w:t>
      </w:r>
      <w:r w:rsidR="00777EC9" w:rsidRPr="00AC2464">
        <w:rPr>
          <w:rFonts w:eastAsia="MS Mincho"/>
          <w:b/>
          <w:bCs/>
          <w:sz w:val="28"/>
          <w:szCs w:val="28"/>
          <w:lang w:val="nl-NL"/>
        </w:rPr>
        <w:t>3</w:t>
      </w:r>
      <w:r w:rsidRPr="00AC2464">
        <w:rPr>
          <w:rFonts w:eastAsia="MS Mincho"/>
          <w:b/>
          <w:bCs/>
          <w:sz w:val="28"/>
          <w:szCs w:val="28"/>
          <w:lang w:val="nl-NL"/>
        </w:rPr>
        <w:t xml:space="preserve"> </w:t>
      </w:r>
      <w:r w:rsidRPr="00AC2464">
        <w:rPr>
          <w:rFonts w:eastAsia="MS Mincho"/>
          <w:sz w:val="28"/>
          <w:szCs w:val="28"/>
          <w:lang w:val="nl-NL"/>
        </w:rPr>
        <w:t>Hội quán nông dân ra mắt</w:t>
      </w:r>
      <w:r w:rsidRPr="00AC2464">
        <w:rPr>
          <w:rFonts w:eastAsia="MS Mincho"/>
          <w:i/>
          <w:sz w:val="28"/>
          <w:szCs w:val="28"/>
          <w:lang w:val="nl-NL"/>
        </w:rPr>
        <w:t xml:space="preserve">, </w:t>
      </w:r>
      <w:r w:rsidR="00B20D46" w:rsidRPr="00AC2464">
        <w:rPr>
          <w:sz w:val="28"/>
          <w:szCs w:val="28"/>
        </w:rPr>
        <w:t xml:space="preserve">lũy kế đến </w:t>
      </w:r>
      <w:r w:rsidR="00777EC9" w:rsidRPr="00AC2464">
        <w:rPr>
          <w:sz w:val="28"/>
          <w:szCs w:val="28"/>
        </w:rPr>
        <w:t>nay</w:t>
      </w:r>
      <w:r w:rsidRPr="00AC2464">
        <w:rPr>
          <w:sz w:val="28"/>
          <w:szCs w:val="28"/>
        </w:rPr>
        <w:t xml:space="preserve"> </w:t>
      </w:r>
      <w:r w:rsidRPr="00AC2464">
        <w:rPr>
          <w:bCs/>
          <w:sz w:val="28"/>
          <w:szCs w:val="28"/>
        </w:rPr>
        <w:t xml:space="preserve">có </w:t>
      </w:r>
      <w:r w:rsidR="00777EC9" w:rsidRPr="00AC2464">
        <w:rPr>
          <w:b/>
          <w:sz w:val="28"/>
          <w:szCs w:val="28"/>
        </w:rPr>
        <w:t>142</w:t>
      </w:r>
      <w:r w:rsidRPr="00AC2464">
        <w:rPr>
          <w:b/>
          <w:sz w:val="28"/>
          <w:szCs w:val="28"/>
        </w:rPr>
        <w:t xml:space="preserve"> </w:t>
      </w:r>
      <w:r w:rsidRPr="00AC2464">
        <w:rPr>
          <w:bCs/>
          <w:sz w:val="28"/>
          <w:szCs w:val="28"/>
        </w:rPr>
        <w:t>hội quán, có</w:t>
      </w:r>
      <w:r w:rsidRPr="00AC2464">
        <w:rPr>
          <w:b/>
          <w:sz w:val="28"/>
          <w:szCs w:val="28"/>
        </w:rPr>
        <w:t xml:space="preserve"> 35</w:t>
      </w:r>
      <w:r w:rsidRPr="00AC2464">
        <w:rPr>
          <w:bCs/>
          <w:sz w:val="28"/>
          <w:szCs w:val="28"/>
        </w:rPr>
        <w:t xml:space="preserve"> hợp tác xã nông ng</w:t>
      </w:r>
      <w:r w:rsidR="00B20D46" w:rsidRPr="00AC2464">
        <w:rPr>
          <w:bCs/>
          <w:sz w:val="28"/>
          <w:szCs w:val="28"/>
        </w:rPr>
        <w:t>hiệp được thành lập từ mô hình H</w:t>
      </w:r>
      <w:r w:rsidRPr="00AC2464">
        <w:rPr>
          <w:bCs/>
          <w:sz w:val="28"/>
          <w:szCs w:val="28"/>
        </w:rPr>
        <w:t>ội quán</w:t>
      </w:r>
      <w:r w:rsidR="00CE5802" w:rsidRPr="00AC2464">
        <w:rPr>
          <w:sz w:val="28"/>
          <w:szCs w:val="28"/>
          <w:lang w:val="nl-NL"/>
        </w:rPr>
        <w:t>.</w:t>
      </w:r>
    </w:p>
    <w:p w14:paraId="5CA1A27C" w14:textId="03434F01" w:rsidR="00B5647A" w:rsidRPr="00AC2464" w:rsidRDefault="00F226B2" w:rsidP="00990EB8">
      <w:pPr>
        <w:widowControl w:val="0"/>
        <w:spacing w:before="120"/>
        <w:ind w:firstLine="567"/>
        <w:jc w:val="both"/>
        <w:rPr>
          <w:bCs/>
          <w:iCs/>
          <w:sz w:val="28"/>
          <w:szCs w:val="28"/>
        </w:rPr>
      </w:pPr>
      <w:r w:rsidRPr="00AC2464">
        <w:rPr>
          <w:bCs/>
          <w:iCs/>
          <w:sz w:val="28"/>
          <w:szCs w:val="28"/>
        </w:rPr>
        <w:t>Hạ tầng thủy lợ</w:t>
      </w:r>
      <w:r w:rsidR="00D86F3F" w:rsidRPr="00AC2464">
        <w:rPr>
          <w:bCs/>
          <w:iCs/>
          <w:sz w:val="28"/>
          <w:szCs w:val="28"/>
        </w:rPr>
        <w:t>i và công tác phòng chống sạt lở</w:t>
      </w:r>
      <w:r w:rsidRPr="00AC2464">
        <w:rPr>
          <w:bCs/>
          <w:iCs/>
          <w:sz w:val="28"/>
          <w:szCs w:val="28"/>
        </w:rPr>
        <w:t xml:space="preserve"> quan tâm thực hiện. </w:t>
      </w:r>
      <w:r w:rsidR="00777EC9" w:rsidRPr="00AC2464">
        <w:rPr>
          <w:bCs/>
          <w:iCs/>
          <w:sz w:val="28"/>
          <w:szCs w:val="28"/>
        </w:rPr>
        <w:t>Năm 2023-2024, t</w:t>
      </w:r>
      <w:r w:rsidR="00B5647A" w:rsidRPr="00AC2464">
        <w:rPr>
          <w:bCs/>
          <w:iCs/>
          <w:sz w:val="28"/>
          <w:szCs w:val="28"/>
          <w:lang w:val="pt-BR"/>
        </w:rPr>
        <w:t xml:space="preserve">riển khai </w:t>
      </w:r>
      <w:r w:rsidR="00777EC9" w:rsidRPr="00AC2464">
        <w:rPr>
          <w:bCs/>
          <w:iCs/>
          <w:sz w:val="28"/>
          <w:szCs w:val="28"/>
          <w:lang w:val="pt-BR"/>
        </w:rPr>
        <w:t>..</w:t>
      </w:r>
      <w:r w:rsidR="00B5647A" w:rsidRPr="00AC2464">
        <w:rPr>
          <w:bCs/>
          <w:iCs/>
          <w:sz w:val="28"/>
          <w:szCs w:val="28"/>
          <w:lang w:val="pt-BR"/>
        </w:rPr>
        <w:t xml:space="preserve"> công trình phòng, chống sạt lở bờ sông và đang thực hiện thủ tục đầu tư xây dựng mới </w:t>
      </w:r>
      <w:r w:rsidR="00777EC9" w:rsidRPr="00AC2464">
        <w:rPr>
          <w:bCs/>
          <w:iCs/>
          <w:sz w:val="28"/>
          <w:szCs w:val="28"/>
          <w:lang w:val="pt-BR"/>
        </w:rPr>
        <w:t>...</w:t>
      </w:r>
      <w:r w:rsidR="00B5647A" w:rsidRPr="00AC2464">
        <w:rPr>
          <w:bCs/>
          <w:iCs/>
          <w:sz w:val="28"/>
          <w:szCs w:val="28"/>
          <w:lang w:val="pt-BR"/>
        </w:rPr>
        <w:t xml:space="preserve"> công trình.</w:t>
      </w:r>
      <w:r w:rsidR="003A00C8" w:rsidRPr="00AC2464">
        <w:rPr>
          <w:bCs/>
          <w:iCs/>
          <w:sz w:val="28"/>
          <w:szCs w:val="28"/>
          <w:lang w:val="pt-BR"/>
        </w:rPr>
        <w:t xml:space="preserve"> </w:t>
      </w:r>
      <w:r w:rsidR="00B5647A" w:rsidRPr="00AC2464">
        <w:rPr>
          <w:bCs/>
          <w:iCs/>
          <w:sz w:val="28"/>
          <w:szCs w:val="28"/>
          <w:lang w:val="pt-BR"/>
        </w:rPr>
        <w:t>Bên cạnh đó, t</w:t>
      </w:r>
      <w:r w:rsidR="00B5647A" w:rsidRPr="00AC2464">
        <w:rPr>
          <w:bCs/>
          <w:iCs/>
          <w:sz w:val="28"/>
          <w:szCs w:val="28"/>
          <w:lang w:val="nb-NO"/>
        </w:rPr>
        <w:t>hí điểm công tác điều tiết dòng chảy; chủ động kiểm soát lũ, phòng, chống sạt lở bờ sông; đầu tư hệ thống thủy lợi kiểm soát nguồn nước; tăng khả năng chủ động lấy nước, trữ nước, tiêu thoát và điều tiết lũ trước tình hình biến đổi khí hậu</w:t>
      </w:r>
      <w:r w:rsidR="00B5647A" w:rsidRPr="00AC2464">
        <w:rPr>
          <w:bCs/>
          <w:iCs/>
          <w:sz w:val="28"/>
          <w:szCs w:val="28"/>
          <w:vertAlign w:val="superscript"/>
          <w:lang w:val="nb-NO"/>
        </w:rPr>
        <w:t>(</w:t>
      </w:r>
      <w:r w:rsidR="00B5647A" w:rsidRPr="00AC2464">
        <w:rPr>
          <w:rStyle w:val="FootnoteReference"/>
          <w:bCs/>
          <w:iCs/>
          <w:sz w:val="28"/>
          <w:szCs w:val="28"/>
          <w:lang w:val="nb-NO"/>
        </w:rPr>
        <w:footnoteReference w:id="12"/>
      </w:r>
      <w:r w:rsidR="00B5647A" w:rsidRPr="00AC2464">
        <w:rPr>
          <w:bCs/>
          <w:iCs/>
          <w:sz w:val="28"/>
          <w:szCs w:val="28"/>
          <w:vertAlign w:val="superscript"/>
          <w:lang w:val="nb-NO"/>
        </w:rPr>
        <w:t>)</w:t>
      </w:r>
      <w:r w:rsidR="00B5647A" w:rsidRPr="00AC2464">
        <w:rPr>
          <w:bCs/>
          <w:iCs/>
          <w:sz w:val="28"/>
          <w:szCs w:val="28"/>
          <w:lang w:val="nb-NO"/>
        </w:rPr>
        <w:t xml:space="preserve">. </w:t>
      </w:r>
    </w:p>
    <w:p w14:paraId="52B50D6F" w14:textId="20FC9950" w:rsidR="00C97ECF" w:rsidRPr="00AC2464" w:rsidRDefault="00777EC9" w:rsidP="00990EB8">
      <w:pPr>
        <w:spacing w:before="120"/>
        <w:ind w:firstLine="567"/>
        <w:jc w:val="both"/>
        <w:rPr>
          <w:sz w:val="28"/>
          <w:szCs w:val="28"/>
          <w:lang w:val="it-IT"/>
        </w:rPr>
      </w:pPr>
      <w:r w:rsidRPr="00AC2464">
        <w:rPr>
          <w:rFonts w:eastAsia="Arial"/>
          <w:sz w:val="28"/>
          <w:szCs w:val="28"/>
          <w:lang w:val="vi-VN"/>
        </w:rPr>
        <w:t>Thực hiện Chương trình mục tiêu quốc gia xây dựng nông thôn mới (NTM) và giảm nghèo bền vững đạt được nhiều kết quả đáng kể</w:t>
      </w:r>
      <w:r w:rsidRPr="00AC2464">
        <w:rPr>
          <w:rFonts w:eastAsia="Arial"/>
          <w:sz w:val="28"/>
          <w:szCs w:val="28"/>
        </w:rPr>
        <w:t>, các chỉ tiêu đều đạt và vượt mục tiêu trước năm 2025</w:t>
      </w:r>
      <w:r w:rsidRPr="00AC2464">
        <w:rPr>
          <w:rFonts w:eastAsia="Arial"/>
          <w:sz w:val="28"/>
          <w:szCs w:val="28"/>
          <w:lang w:val="vi-VN"/>
        </w:rPr>
        <w:t>. Đến cuối năm 202</w:t>
      </w:r>
      <w:r w:rsidRPr="00AC2464">
        <w:rPr>
          <w:rFonts w:eastAsia="Arial"/>
          <w:sz w:val="28"/>
          <w:szCs w:val="28"/>
        </w:rPr>
        <w:t>4</w:t>
      </w:r>
      <w:r w:rsidRPr="00AC2464">
        <w:rPr>
          <w:rFonts w:eastAsia="Arial"/>
          <w:sz w:val="28"/>
          <w:szCs w:val="28"/>
          <w:lang w:val="vi-VN"/>
        </w:rPr>
        <w:t xml:space="preserve">, có </w:t>
      </w:r>
      <w:r w:rsidRPr="00AC2464">
        <w:rPr>
          <w:rFonts w:eastAsia="Arial"/>
          <w:b/>
          <w:bCs/>
          <w:sz w:val="28"/>
          <w:szCs w:val="28"/>
          <w:lang w:val="vi-VN"/>
        </w:rPr>
        <w:t xml:space="preserve">100% </w:t>
      </w:r>
      <w:r w:rsidRPr="00AC2464">
        <w:rPr>
          <w:rFonts w:eastAsia="Arial"/>
          <w:sz w:val="28"/>
          <w:szCs w:val="28"/>
          <w:lang w:val="vi-VN"/>
        </w:rPr>
        <w:t>xã đạt chuẩn nông thôn mới (vượt kế hoạch 5 năm), luỹ kế có 49 xã đạt chuẩn nông thôn mới nâng cao,</w:t>
      </w:r>
      <w:r w:rsidRPr="00AC2464">
        <w:rPr>
          <w:rFonts w:eastAsiaTheme="minorEastAsia"/>
          <w:iCs/>
          <w:spacing w:val="-4"/>
          <w:sz w:val="28"/>
          <w:szCs w:val="28"/>
          <w:lang w:val="nl-NL"/>
        </w:rPr>
        <w:t xml:space="preserve"> </w:t>
      </w:r>
      <w:r w:rsidRPr="00AC2464">
        <w:rPr>
          <w:rFonts w:eastAsia="Arial"/>
          <w:sz w:val="28"/>
          <w:szCs w:val="28"/>
          <w:lang w:val="vi-VN"/>
        </w:rPr>
        <w:t xml:space="preserve">chiếm </w:t>
      </w:r>
      <w:r w:rsidRPr="00AC2464">
        <w:rPr>
          <w:rFonts w:eastAsia="Arial"/>
          <w:b/>
          <w:sz w:val="28"/>
          <w:szCs w:val="28"/>
          <w:lang w:val="vi-VN"/>
        </w:rPr>
        <w:t>42,6</w:t>
      </w:r>
      <w:r w:rsidRPr="00AC2464">
        <w:rPr>
          <w:rFonts w:eastAsia="Arial"/>
          <w:sz w:val="28"/>
          <w:szCs w:val="28"/>
          <w:lang w:val="vi-VN"/>
        </w:rPr>
        <w:t>% xã đạt chuẩn nông thôn mới</w:t>
      </w:r>
      <w:r w:rsidRPr="00AC2464">
        <w:rPr>
          <w:rFonts w:eastAsia="Arial"/>
          <w:i/>
          <w:sz w:val="28"/>
          <w:szCs w:val="28"/>
        </w:rPr>
        <w:t>;</w:t>
      </w:r>
      <w:r w:rsidRPr="00AC2464">
        <w:rPr>
          <w:iCs/>
          <w:spacing w:val="4"/>
          <w:sz w:val="28"/>
          <w:szCs w:val="28"/>
          <w:lang w:val="af-ZA"/>
        </w:rPr>
        <w:t xml:space="preserve"> có 5 xã đầu </w:t>
      </w:r>
      <w:r w:rsidR="00AC2464">
        <w:rPr>
          <w:iCs/>
          <w:spacing w:val="4"/>
          <w:sz w:val="28"/>
          <w:szCs w:val="28"/>
          <w:lang w:val="af-ZA"/>
        </w:rPr>
        <w:t>tiên đạt chuẩn nông thôn mới kiể</w:t>
      </w:r>
      <w:r w:rsidRPr="00AC2464">
        <w:rPr>
          <w:iCs/>
          <w:spacing w:val="4"/>
          <w:sz w:val="28"/>
          <w:szCs w:val="28"/>
          <w:lang w:val="af-ZA"/>
        </w:rPr>
        <w:t>u mẫu, chiếm 10,2% xã đạt chuẩn nông thôn mới nâng cao</w:t>
      </w:r>
      <w:r w:rsidRPr="00AC2464">
        <w:rPr>
          <w:i/>
          <w:spacing w:val="4"/>
          <w:sz w:val="28"/>
          <w:szCs w:val="28"/>
          <w:lang w:val="af-ZA"/>
        </w:rPr>
        <w:t xml:space="preserve">; </w:t>
      </w:r>
      <w:r w:rsidRPr="00AC2464">
        <w:rPr>
          <w:spacing w:val="4"/>
          <w:sz w:val="28"/>
          <w:szCs w:val="28"/>
          <w:lang w:val="af-ZA"/>
        </w:rPr>
        <w:t>t</w:t>
      </w:r>
      <w:r w:rsidRPr="00AC2464">
        <w:rPr>
          <w:iCs/>
          <w:spacing w:val="4"/>
          <w:sz w:val="28"/>
          <w:szCs w:val="28"/>
          <w:lang w:val="af-ZA"/>
        </w:rPr>
        <w:t>hêm 3 huyện đạt chuẩn nông thôn mới, luỹ kế</w:t>
      </w:r>
      <w:r w:rsidRPr="00AC2464">
        <w:rPr>
          <w:i/>
          <w:spacing w:val="4"/>
          <w:sz w:val="28"/>
          <w:szCs w:val="28"/>
          <w:lang w:val="af-ZA"/>
        </w:rPr>
        <w:t xml:space="preserve"> </w:t>
      </w:r>
      <w:r w:rsidRPr="00AC2464">
        <w:rPr>
          <w:sz w:val="28"/>
          <w:szCs w:val="28"/>
        </w:rPr>
        <w:t xml:space="preserve">có 11 đơn vị cấp huyện hoàn thành nhiệm </w:t>
      </w:r>
      <w:r w:rsidRPr="00AC2464">
        <w:rPr>
          <w:sz w:val="28"/>
          <w:szCs w:val="28"/>
        </w:rPr>
        <w:lastRenderedPageBreak/>
        <w:t>vụ và đạt chuẩn nông thôn mới, chiếm 91,6% đơn vị cấp huyện của Tỉnh và xây dựng huyện Tháp Mười cơ bản đạt chuẩn nông thôn mới nâng cao</w:t>
      </w:r>
      <w:r w:rsidRPr="00AC2464">
        <w:rPr>
          <w:i/>
          <w:iCs/>
          <w:sz w:val="28"/>
          <w:szCs w:val="28"/>
        </w:rPr>
        <w:t>.</w:t>
      </w:r>
      <w:r w:rsidR="00B91307" w:rsidRPr="00AC2464">
        <w:rPr>
          <w:sz w:val="28"/>
          <w:szCs w:val="28"/>
          <w:lang w:val="nl-NL"/>
        </w:rPr>
        <w:t xml:space="preserve"> </w:t>
      </w:r>
      <w:r w:rsidR="00BF6821" w:rsidRPr="00AC2464">
        <w:rPr>
          <w:sz w:val="28"/>
          <w:szCs w:val="28"/>
        </w:rPr>
        <w:t>Mô hình Làng thông minh phát triển từ Hội quán nông dân đang được thực hiện thí điểm, đã hoàn thành việc quy định khung cấu trúc mô hình và ban hành Bộ tiêu chí Làng thông minh áp dụng trên địa bàn tỉnh Đồng Tháp giai đoạn 2021 - 2025.</w:t>
      </w:r>
    </w:p>
    <w:p w14:paraId="7B70C50D" w14:textId="130FEB8E" w:rsidR="005B4721" w:rsidRPr="00AC2464" w:rsidRDefault="0016734E" w:rsidP="00990EB8">
      <w:pPr>
        <w:tabs>
          <w:tab w:val="left" w:pos="6120"/>
          <w:tab w:val="left" w:pos="8228"/>
        </w:tabs>
        <w:spacing w:before="120"/>
        <w:ind w:firstLine="567"/>
        <w:jc w:val="both"/>
        <w:rPr>
          <w:sz w:val="28"/>
          <w:szCs w:val="28"/>
          <w:shd w:val="clear" w:color="auto" w:fill="FFFFFF"/>
          <w:lang w:val="af-ZA"/>
        </w:rPr>
      </w:pPr>
      <w:r w:rsidRPr="00AC2464">
        <w:rPr>
          <w:sz w:val="28"/>
          <w:szCs w:val="28"/>
          <w:lang w:val="it-IT"/>
        </w:rPr>
        <w:t xml:space="preserve">Thương mại - dịch vụ tiếp tục phát triển. </w:t>
      </w:r>
      <w:r w:rsidR="00F07965" w:rsidRPr="00AC2464">
        <w:rPr>
          <w:sz w:val="28"/>
          <w:szCs w:val="28"/>
          <w:lang w:val="it-IT"/>
        </w:rPr>
        <w:t>Tình hình hoạt động bến, bãi trên sông Tiền, sông Hậu, Kênh xáng Lấp Vò- Sa Đéc tiếp tục phát triển</w:t>
      </w:r>
      <w:r w:rsidR="003C6AD4" w:rsidRPr="00AC2464">
        <w:rPr>
          <w:sz w:val="28"/>
          <w:szCs w:val="28"/>
          <w:lang w:val="it-IT"/>
        </w:rPr>
        <w:t xml:space="preserve"> góp phần phát triển các dịch vụ logistics</w:t>
      </w:r>
      <w:r w:rsidR="00F07965" w:rsidRPr="00AC2464">
        <w:rPr>
          <w:sz w:val="28"/>
          <w:szCs w:val="28"/>
          <w:lang w:val="it-IT"/>
        </w:rPr>
        <w:t xml:space="preserve">, </w:t>
      </w:r>
      <w:r w:rsidR="003C6AD4" w:rsidRPr="00AC2464">
        <w:rPr>
          <w:sz w:val="28"/>
          <w:szCs w:val="28"/>
          <w:lang w:val="it-IT"/>
        </w:rPr>
        <w:t>theo đó, trong năm 2023</w:t>
      </w:r>
      <w:r w:rsidR="00BF6821" w:rsidRPr="00AC2464">
        <w:rPr>
          <w:sz w:val="28"/>
          <w:szCs w:val="28"/>
          <w:lang w:val="it-IT"/>
        </w:rPr>
        <w:t>-2024</w:t>
      </w:r>
      <w:r w:rsidR="003C6AD4" w:rsidRPr="00AC2464">
        <w:rPr>
          <w:sz w:val="28"/>
          <w:szCs w:val="28"/>
          <w:lang w:val="it-IT"/>
        </w:rPr>
        <w:t xml:space="preserve"> đã </w:t>
      </w:r>
      <w:r w:rsidR="00F07965" w:rsidRPr="00AC2464">
        <w:rPr>
          <w:sz w:val="28"/>
          <w:szCs w:val="28"/>
          <w:lang w:val="it-IT"/>
        </w:rPr>
        <w:t xml:space="preserve">cấp mới </w:t>
      </w:r>
      <w:r w:rsidR="003C6AD4" w:rsidRPr="00AC2464">
        <w:rPr>
          <w:sz w:val="28"/>
          <w:szCs w:val="28"/>
          <w:lang w:val="it-IT"/>
        </w:rPr>
        <w:t xml:space="preserve">thêm </w:t>
      </w:r>
      <w:r w:rsidR="00BF6821" w:rsidRPr="00AC2464">
        <w:rPr>
          <w:sz w:val="28"/>
          <w:szCs w:val="28"/>
          <w:lang w:val="it-IT"/>
        </w:rPr>
        <w:t>....</w:t>
      </w:r>
      <w:r w:rsidR="00F07965" w:rsidRPr="00AC2464">
        <w:rPr>
          <w:sz w:val="28"/>
          <w:szCs w:val="28"/>
          <w:lang w:val="it-IT"/>
        </w:rPr>
        <w:t>bến hoạt động</w:t>
      </w:r>
      <w:r w:rsidR="00F07965" w:rsidRPr="00AC2464">
        <w:rPr>
          <w:b/>
          <w:sz w:val="28"/>
          <w:szCs w:val="28"/>
          <w:vertAlign w:val="superscript"/>
          <w:lang w:val="it-IT"/>
        </w:rPr>
        <w:t>(</w:t>
      </w:r>
      <w:r w:rsidR="00F07965" w:rsidRPr="00AC2464">
        <w:rPr>
          <w:rStyle w:val="FootnoteReference"/>
          <w:b/>
          <w:sz w:val="28"/>
          <w:szCs w:val="28"/>
          <w:lang w:val="it-IT"/>
        </w:rPr>
        <w:footnoteReference w:id="13"/>
      </w:r>
      <w:r w:rsidR="00F07965" w:rsidRPr="00AC2464">
        <w:rPr>
          <w:b/>
          <w:sz w:val="28"/>
          <w:szCs w:val="28"/>
          <w:vertAlign w:val="superscript"/>
          <w:lang w:val="it-IT"/>
        </w:rPr>
        <w:t>)</w:t>
      </w:r>
      <w:r w:rsidR="00F07965" w:rsidRPr="00AC2464">
        <w:rPr>
          <w:sz w:val="28"/>
          <w:szCs w:val="28"/>
          <w:lang w:val="it-IT"/>
        </w:rPr>
        <w:t>.</w:t>
      </w:r>
      <w:r w:rsidR="003D085F" w:rsidRPr="00AC2464">
        <w:rPr>
          <w:sz w:val="28"/>
          <w:szCs w:val="28"/>
          <w:lang w:val="it-IT"/>
        </w:rPr>
        <w:t xml:space="preserve"> </w:t>
      </w:r>
      <w:r w:rsidR="003D085F" w:rsidRPr="00AC2464">
        <w:rPr>
          <w:sz w:val="28"/>
          <w:szCs w:val="28"/>
          <w:lang w:val="nl-NL"/>
        </w:rPr>
        <w:t xml:space="preserve">Nhiều chương trình kết nối cung cầu, giao thương, quảng bá sản phẩm được tổ chức, tiếp tục thúc đẩy phân phối hàng hoá của Tỉnh vào hệ thống siêu thị lớn trong nước và giao dịch thông qua các sàn thương mại điện tử uy tín </w:t>
      </w:r>
      <w:r w:rsidR="003D085F" w:rsidRPr="00AC2464">
        <w:rPr>
          <w:i/>
          <w:iCs/>
          <w:sz w:val="28"/>
          <w:szCs w:val="28"/>
          <w:lang w:val="nl-NL"/>
        </w:rPr>
        <w:t>(Voso, Postmart, Lazada, Shopee, Sendo</w:t>
      </w:r>
      <w:r w:rsidR="00BF6821" w:rsidRPr="00AC2464">
        <w:rPr>
          <w:i/>
          <w:iCs/>
          <w:sz w:val="28"/>
          <w:szCs w:val="28"/>
          <w:lang w:val="nl-NL"/>
        </w:rPr>
        <w:t>,..</w:t>
      </w:r>
      <w:r w:rsidR="003D085F" w:rsidRPr="00AC2464">
        <w:rPr>
          <w:i/>
          <w:iCs/>
          <w:sz w:val="28"/>
          <w:szCs w:val="28"/>
          <w:lang w:val="nl-NL"/>
        </w:rPr>
        <w:t>)</w:t>
      </w:r>
      <w:r w:rsidR="003D085F" w:rsidRPr="00AC2464">
        <w:rPr>
          <w:sz w:val="28"/>
          <w:szCs w:val="28"/>
          <w:lang w:val="nl-NL"/>
        </w:rPr>
        <w:t>.</w:t>
      </w:r>
      <w:r w:rsidR="003D085F" w:rsidRPr="00AC2464">
        <w:rPr>
          <w:sz w:val="28"/>
          <w:szCs w:val="28"/>
          <w:lang w:val="nb-NO"/>
        </w:rPr>
        <w:t xml:space="preserve"> </w:t>
      </w:r>
      <w:r w:rsidR="00BF6821" w:rsidRPr="00AC2464">
        <w:rPr>
          <w:sz w:val="28"/>
          <w:szCs w:val="28"/>
          <w:lang w:val="nb-NO"/>
        </w:rPr>
        <w:t>Tổng</w:t>
      </w:r>
      <w:r w:rsidR="003D085F" w:rsidRPr="00AC2464">
        <w:rPr>
          <w:sz w:val="28"/>
          <w:szCs w:val="28"/>
          <w:lang w:val="nb-NO"/>
        </w:rPr>
        <w:t xml:space="preserve"> mức </w:t>
      </w:r>
      <w:r w:rsidR="00BF6821" w:rsidRPr="00AC2464">
        <w:rPr>
          <w:sz w:val="28"/>
          <w:szCs w:val="28"/>
          <w:lang w:val="nb-NO"/>
        </w:rPr>
        <w:t>bán lẻ hàng hoá dịch vụ năm 2024</w:t>
      </w:r>
      <w:r w:rsidR="003D085F" w:rsidRPr="00AC2464">
        <w:rPr>
          <w:sz w:val="28"/>
          <w:szCs w:val="28"/>
          <w:lang w:val="nb-NO"/>
        </w:rPr>
        <w:t xml:space="preserve"> ước đạt </w:t>
      </w:r>
      <w:r w:rsidR="00BF6821" w:rsidRPr="00AC2464">
        <w:rPr>
          <w:b/>
          <w:sz w:val="28"/>
          <w:szCs w:val="28"/>
          <w:lang w:val="nl-NL"/>
        </w:rPr>
        <w:t>141</w:t>
      </w:r>
      <w:r w:rsidR="00BF6821" w:rsidRPr="00AC2464">
        <w:rPr>
          <w:sz w:val="28"/>
          <w:szCs w:val="28"/>
          <w:lang w:val="nl-NL"/>
        </w:rPr>
        <w:t xml:space="preserve"> nghìn</w:t>
      </w:r>
      <w:r w:rsidR="003D085F" w:rsidRPr="00AC2464">
        <w:rPr>
          <w:sz w:val="28"/>
          <w:szCs w:val="28"/>
          <w:lang w:val="nl-NL"/>
        </w:rPr>
        <w:t xml:space="preserve"> </w:t>
      </w:r>
      <w:r w:rsidR="003D085F" w:rsidRPr="00AC2464">
        <w:rPr>
          <w:sz w:val="28"/>
          <w:szCs w:val="28"/>
          <w:lang w:val="nb-NO"/>
        </w:rPr>
        <w:t xml:space="preserve">tỷ đồng, tăng </w:t>
      </w:r>
      <w:r w:rsidR="00BF6821" w:rsidRPr="00AC2464">
        <w:rPr>
          <w:sz w:val="28"/>
          <w:szCs w:val="28"/>
          <w:lang w:val="nb-NO"/>
        </w:rPr>
        <w:t>30 nghìn tỷ đồng</w:t>
      </w:r>
      <w:r w:rsidR="003D085F" w:rsidRPr="00AC2464">
        <w:rPr>
          <w:sz w:val="28"/>
          <w:szCs w:val="28"/>
          <w:lang w:val="nb-NO"/>
        </w:rPr>
        <w:t xml:space="preserve"> so năm 202</w:t>
      </w:r>
      <w:r w:rsidR="003D085F" w:rsidRPr="00AC2464">
        <w:rPr>
          <w:sz w:val="28"/>
          <w:szCs w:val="28"/>
          <w:lang w:val="nl-NL"/>
        </w:rPr>
        <w:t>2</w:t>
      </w:r>
      <w:r w:rsidR="003D085F" w:rsidRPr="00AC2464">
        <w:rPr>
          <w:sz w:val="28"/>
          <w:szCs w:val="28"/>
        </w:rPr>
        <w:t xml:space="preserve">; </w:t>
      </w:r>
      <w:r w:rsidR="005B4721" w:rsidRPr="00AC2464">
        <w:rPr>
          <w:sz w:val="28"/>
          <w:szCs w:val="28"/>
        </w:rPr>
        <w:t xml:space="preserve">kim ngạch xuất khẩu </w:t>
      </w:r>
      <w:r w:rsidR="005B4721" w:rsidRPr="00AC2464">
        <w:rPr>
          <w:i/>
          <w:sz w:val="28"/>
          <w:szCs w:val="28"/>
        </w:rPr>
        <w:t>(</w:t>
      </w:r>
      <w:r w:rsidR="005B4721" w:rsidRPr="00AC2464">
        <w:rPr>
          <w:i/>
          <w:iCs/>
          <w:sz w:val="28"/>
          <w:szCs w:val="28"/>
          <w:shd w:val="clear" w:color="auto" w:fill="FFFFFF"/>
          <w:lang w:val="af-ZA"/>
        </w:rPr>
        <w:t>không tính hàng tạm nhập tái xuất</w:t>
      </w:r>
      <w:r w:rsidR="005B4721" w:rsidRPr="00AC2464">
        <w:rPr>
          <w:i/>
          <w:sz w:val="28"/>
          <w:szCs w:val="28"/>
        </w:rPr>
        <w:t>)</w:t>
      </w:r>
      <w:r w:rsidR="005B4721" w:rsidRPr="00AC2464">
        <w:rPr>
          <w:sz w:val="28"/>
          <w:szCs w:val="28"/>
        </w:rPr>
        <w:t xml:space="preserve"> ước đạt </w:t>
      </w:r>
      <w:r w:rsidR="005B4721" w:rsidRPr="00AC2464">
        <w:rPr>
          <w:b/>
          <w:bCs/>
          <w:i/>
          <w:iCs/>
          <w:sz w:val="28"/>
          <w:szCs w:val="28"/>
          <w:shd w:val="clear" w:color="auto" w:fill="FFFFFF"/>
          <w:lang w:val="af-ZA"/>
        </w:rPr>
        <w:t>1.</w:t>
      </w:r>
      <w:r w:rsidR="00BF6821" w:rsidRPr="00AC2464">
        <w:rPr>
          <w:b/>
          <w:bCs/>
          <w:i/>
          <w:iCs/>
          <w:sz w:val="28"/>
          <w:szCs w:val="28"/>
          <w:shd w:val="clear" w:color="auto" w:fill="FFFFFF"/>
          <w:lang w:val="af-ZA"/>
        </w:rPr>
        <w:t>5</w:t>
      </w:r>
      <w:r w:rsidR="005B4721" w:rsidRPr="00AC2464">
        <w:rPr>
          <w:b/>
          <w:bCs/>
          <w:i/>
          <w:iCs/>
          <w:sz w:val="28"/>
          <w:szCs w:val="28"/>
          <w:shd w:val="clear" w:color="auto" w:fill="FFFFFF"/>
          <w:lang w:val="af-ZA"/>
        </w:rPr>
        <w:t>50</w:t>
      </w:r>
      <w:r w:rsidR="005B4721" w:rsidRPr="00AC2464">
        <w:rPr>
          <w:i/>
          <w:iCs/>
          <w:sz w:val="28"/>
          <w:szCs w:val="28"/>
          <w:shd w:val="clear" w:color="auto" w:fill="FFFFFF"/>
          <w:lang w:val="af-ZA"/>
        </w:rPr>
        <w:t xml:space="preserve"> triệu USD, </w:t>
      </w:r>
      <w:r w:rsidR="00BF6821" w:rsidRPr="00AC2464">
        <w:rPr>
          <w:i/>
          <w:iCs/>
          <w:sz w:val="28"/>
          <w:szCs w:val="28"/>
          <w:shd w:val="clear" w:color="auto" w:fill="FFFFFF"/>
          <w:lang w:val="af-ZA"/>
        </w:rPr>
        <w:t>tăng 153 tỷ đồng</w:t>
      </w:r>
      <w:r w:rsidR="005B4721" w:rsidRPr="00AC2464">
        <w:rPr>
          <w:i/>
          <w:iCs/>
          <w:sz w:val="28"/>
          <w:szCs w:val="28"/>
          <w:shd w:val="clear" w:color="auto" w:fill="FFFFFF"/>
          <w:lang w:val="af-ZA"/>
        </w:rPr>
        <w:t xml:space="preserve"> so với </w:t>
      </w:r>
      <w:r w:rsidR="00B91307" w:rsidRPr="00AC2464">
        <w:rPr>
          <w:i/>
          <w:iCs/>
          <w:sz w:val="28"/>
          <w:szCs w:val="28"/>
          <w:shd w:val="clear" w:color="auto" w:fill="FFFFFF"/>
          <w:lang w:val="af-ZA"/>
        </w:rPr>
        <w:t>năm</w:t>
      </w:r>
      <w:r w:rsidR="005B4721" w:rsidRPr="00AC2464">
        <w:rPr>
          <w:i/>
          <w:iCs/>
          <w:sz w:val="28"/>
          <w:szCs w:val="28"/>
          <w:shd w:val="clear" w:color="auto" w:fill="FFFFFF"/>
          <w:lang w:val="af-ZA"/>
        </w:rPr>
        <w:t xml:space="preserve"> 2022</w:t>
      </w:r>
      <w:r w:rsidR="005B4721" w:rsidRPr="00AC2464">
        <w:rPr>
          <w:sz w:val="28"/>
          <w:szCs w:val="28"/>
          <w:shd w:val="clear" w:color="auto" w:fill="FFFFFF"/>
          <w:lang w:val="af-ZA"/>
        </w:rPr>
        <w:t>.</w:t>
      </w:r>
    </w:p>
    <w:p w14:paraId="05D3DAAC" w14:textId="3EDB5A99" w:rsidR="00686882" w:rsidRPr="00AC2464" w:rsidRDefault="00686882" w:rsidP="00990EB8">
      <w:pPr>
        <w:spacing w:before="120"/>
        <w:ind w:firstLine="567"/>
        <w:jc w:val="both"/>
        <w:rPr>
          <w:sz w:val="28"/>
          <w:szCs w:val="28"/>
        </w:rPr>
      </w:pPr>
      <w:r w:rsidRPr="00AC2464">
        <w:rPr>
          <w:sz w:val="28"/>
          <w:szCs w:val="28"/>
        </w:rPr>
        <w:t xml:space="preserve">Du lịch có sự phục hồi đáng ghi nhận. </w:t>
      </w:r>
      <w:r w:rsidR="003A00C8" w:rsidRPr="00AC2464">
        <w:rPr>
          <w:sz w:val="28"/>
          <w:szCs w:val="28"/>
        </w:rPr>
        <w:t>N</w:t>
      </w:r>
      <w:r w:rsidRPr="00AC2464">
        <w:rPr>
          <w:spacing w:val="-4"/>
          <w:sz w:val="28"/>
          <w:szCs w:val="28"/>
        </w:rPr>
        <w:t>hiều sản phẩm mới đưa vào giới thiệu, chào bán với các hãng lữ hành trong và ngoài nước như: tour du lịch trải nghiệm nông nghiệp huyện Cao Lãnh; tour “Dỡ chà đãi bạn” thành phố Cao Lãnh; 2 chương trình tour Bình Minh Tràm Chim và Hoàng hôn Tràm Chim; tour “trải nghiệm Chợ chiếu Ma Định Yên”</w:t>
      </w:r>
      <w:r w:rsidRPr="00AC2464">
        <w:rPr>
          <w:sz w:val="28"/>
          <w:szCs w:val="28"/>
        </w:rPr>
        <w:t xml:space="preserve">. Tiếp tục phối hợp thực hiện, ra mắt </w:t>
      </w:r>
      <w:r w:rsidR="00BF6821" w:rsidRPr="00AC2464">
        <w:rPr>
          <w:sz w:val="28"/>
          <w:szCs w:val="28"/>
        </w:rPr>
        <w:t>…</w:t>
      </w:r>
      <w:r w:rsidRPr="00AC2464">
        <w:rPr>
          <w:sz w:val="28"/>
          <w:szCs w:val="28"/>
        </w:rPr>
        <w:t>tour du lịch trải nghiệm mới</w:t>
      </w:r>
      <w:r w:rsidRPr="00AC2464">
        <w:rPr>
          <w:sz w:val="28"/>
          <w:szCs w:val="28"/>
          <w:vertAlign w:val="superscript"/>
        </w:rPr>
        <w:t>(</w:t>
      </w:r>
      <w:r w:rsidRPr="00AC2464">
        <w:rPr>
          <w:rStyle w:val="FootnoteReference"/>
          <w:sz w:val="28"/>
          <w:szCs w:val="28"/>
        </w:rPr>
        <w:footnoteReference w:id="14"/>
      </w:r>
      <w:r w:rsidRPr="00AC2464">
        <w:rPr>
          <w:sz w:val="28"/>
          <w:szCs w:val="28"/>
          <w:vertAlign w:val="superscript"/>
        </w:rPr>
        <w:t>)</w:t>
      </w:r>
      <w:r w:rsidRPr="00AC2464">
        <w:rPr>
          <w:sz w:val="28"/>
          <w:szCs w:val="28"/>
        </w:rPr>
        <w:t>.</w:t>
      </w:r>
      <w:r w:rsidR="003D085F" w:rsidRPr="00AC2464">
        <w:rPr>
          <w:sz w:val="28"/>
          <w:szCs w:val="28"/>
        </w:rPr>
        <w:t xml:space="preserve"> </w:t>
      </w:r>
      <w:r w:rsidRPr="00AC2464">
        <w:rPr>
          <w:sz w:val="28"/>
          <w:szCs w:val="28"/>
        </w:rPr>
        <w:t>Năm 2023</w:t>
      </w:r>
      <w:r w:rsidR="00BF6821" w:rsidRPr="00AC2464">
        <w:rPr>
          <w:sz w:val="28"/>
          <w:szCs w:val="28"/>
        </w:rPr>
        <w:t>-2024</w:t>
      </w:r>
      <w:r w:rsidRPr="00AC2464">
        <w:rPr>
          <w:sz w:val="28"/>
          <w:szCs w:val="28"/>
        </w:rPr>
        <w:t xml:space="preserve">, có thêm </w:t>
      </w:r>
      <w:r w:rsidR="00BF6821" w:rsidRPr="00AC2464">
        <w:rPr>
          <w:sz w:val="28"/>
          <w:szCs w:val="28"/>
        </w:rPr>
        <w:t>…</w:t>
      </w:r>
      <w:r w:rsidRPr="00AC2464">
        <w:rPr>
          <w:sz w:val="28"/>
          <w:szCs w:val="28"/>
        </w:rPr>
        <w:t xml:space="preserve"> mô hình mới triển khai đi vào hoạt động có hiệu quả là Chợ quê Tân Thuận Đông và Chợ quê Gò Tháp,</w:t>
      </w:r>
      <w:r w:rsidR="00B91307" w:rsidRPr="00AC2464">
        <w:rPr>
          <w:sz w:val="28"/>
          <w:szCs w:val="28"/>
        </w:rPr>
        <w:t xml:space="preserve"> </w:t>
      </w:r>
      <w:r w:rsidR="00BF6821" w:rsidRPr="00AC2464">
        <w:rPr>
          <w:sz w:val="28"/>
          <w:szCs w:val="28"/>
        </w:rPr>
        <w:t>….</w:t>
      </w:r>
      <w:r w:rsidR="00B91307" w:rsidRPr="00AC2464">
        <w:rPr>
          <w:sz w:val="28"/>
          <w:szCs w:val="28"/>
        </w:rPr>
        <w:t xml:space="preserve">đặc biệt kết hợp du lịch đường thủy: đưa đón khách tại </w:t>
      </w:r>
      <w:r w:rsidR="00C85DDB" w:rsidRPr="00AC2464">
        <w:rPr>
          <w:sz w:val="28"/>
          <w:szCs w:val="28"/>
        </w:rPr>
        <w:t>đưa đón khách tại Di tích quốc gia Địa điểm tập kết ra Bắc năm 1954 tại Cao Lãnh đi chợ quê Tân Thuận Đông</w:t>
      </w:r>
      <w:r w:rsidR="00B91307" w:rsidRPr="00AC2464">
        <w:rPr>
          <w:sz w:val="28"/>
          <w:szCs w:val="28"/>
        </w:rPr>
        <w:t xml:space="preserve">, khai thác du lịch trên sông Sa Đéc, </w:t>
      </w:r>
      <w:r w:rsidRPr="00AC2464">
        <w:rPr>
          <w:sz w:val="28"/>
          <w:szCs w:val="28"/>
        </w:rPr>
        <w:t>đón nhận được tích cực và sự tham gia đông đảo của du khách trong mỗi phiên chợ. Trong năm 2023</w:t>
      </w:r>
      <w:r w:rsidR="00BF6821" w:rsidRPr="00AC2464">
        <w:rPr>
          <w:sz w:val="28"/>
          <w:szCs w:val="28"/>
        </w:rPr>
        <w:t>-2024</w:t>
      </w:r>
      <w:r w:rsidRPr="00AC2464">
        <w:rPr>
          <w:sz w:val="28"/>
          <w:szCs w:val="28"/>
        </w:rPr>
        <w:t xml:space="preserve"> đã phát triển </w:t>
      </w:r>
      <w:r w:rsidR="00BF6821" w:rsidRPr="00AC2464">
        <w:rPr>
          <w:sz w:val="28"/>
          <w:szCs w:val="28"/>
        </w:rPr>
        <w:t>…</w:t>
      </w:r>
      <w:r w:rsidRPr="00AC2464">
        <w:rPr>
          <w:sz w:val="28"/>
          <w:szCs w:val="28"/>
        </w:rPr>
        <w:t>điểm du lịch cấp Tỉnh</w:t>
      </w:r>
      <w:r w:rsidR="005B4721" w:rsidRPr="00AC2464">
        <w:rPr>
          <w:sz w:val="28"/>
          <w:szCs w:val="28"/>
        </w:rPr>
        <w:t xml:space="preserve">, </w:t>
      </w:r>
      <w:r w:rsidR="00BF6821" w:rsidRPr="00AC2464">
        <w:rPr>
          <w:sz w:val="28"/>
          <w:szCs w:val="28"/>
        </w:rPr>
        <w:t>..</w:t>
      </w:r>
      <w:r w:rsidR="005B4721" w:rsidRPr="00AC2464">
        <w:rPr>
          <w:sz w:val="28"/>
          <w:szCs w:val="28"/>
        </w:rPr>
        <w:t xml:space="preserve"> điểm du lịch cộng đồng</w:t>
      </w:r>
      <w:r w:rsidRPr="00AC2464">
        <w:rPr>
          <w:sz w:val="28"/>
          <w:szCs w:val="28"/>
        </w:rPr>
        <w:t xml:space="preserve">, có </w:t>
      </w:r>
      <w:r w:rsidR="00BF6821" w:rsidRPr="00AC2464">
        <w:rPr>
          <w:sz w:val="28"/>
          <w:szCs w:val="28"/>
        </w:rPr>
        <w:t>..</w:t>
      </w:r>
      <w:r w:rsidRPr="00AC2464">
        <w:rPr>
          <w:sz w:val="28"/>
          <w:szCs w:val="28"/>
        </w:rPr>
        <w:t xml:space="preserve"> điểm du lịch được Hiệp hội du lịch ĐBSCL quyết định công nhận là điểm du lịch tiêu biểu khu vực ĐBSCL. Đẩy mạnh liên kết với các địa phương trong vùng </w:t>
      </w:r>
      <w:r w:rsidR="00B20D46" w:rsidRPr="00AC2464">
        <w:rPr>
          <w:sz w:val="28"/>
          <w:szCs w:val="28"/>
        </w:rPr>
        <w:t>ĐBSCL</w:t>
      </w:r>
      <w:r w:rsidRPr="00AC2464">
        <w:rPr>
          <w:sz w:val="28"/>
          <w:szCs w:val="28"/>
        </w:rPr>
        <w:t xml:space="preserve"> và Thành phố Hồ Chí Minh để cùng phát triển du lịch</w:t>
      </w:r>
      <w:r w:rsidRPr="00AC2464">
        <w:rPr>
          <w:sz w:val="28"/>
          <w:szCs w:val="28"/>
          <w:vertAlign w:val="superscript"/>
        </w:rPr>
        <w:t>(</w:t>
      </w:r>
      <w:r w:rsidRPr="00AC2464">
        <w:rPr>
          <w:rStyle w:val="FootnoteReference"/>
          <w:sz w:val="28"/>
          <w:szCs w:val="28"/>
        </w:rPr>
        <w:footnoteReference w:id="15"/>
      </w:r>
      <w:r w:rsidRPr="00AC2464">
        <w:rPr>
          <w:sz w:val="28"/>
          <w:szCs w:val="28"/>
          <w:vertAlign w:val="superscript"/>
        </w:rPr>
        <w:t>)</w:t>
      </w:r>
      <w:r w:rsidRPr="00AC2464">
        <w:rPr>
          <w:sz w:val="28"/>
          <w:szCs w:val="28"/>
        </w:rPr>
        <w:t>.</w:t>
      </w:r>
      <w:r w:rsidR="00B91307" w:rsidRPr="00AC2464">
        <w:rPr>
          <w:sz w:val="28"/>
          <w:szCs w:val="28"/>
        </w:rPr>
        <w:t xml:space="preserve"> </w:t>
      </w:r>
      <w:r w:rsidRPr="00AC2464">
        <w:rPr>
          <w:sz w:val="28"/>
          <w:szCs w:val="28"/>
        </w:rPr>
        <w:t>Ư</w:t>
      </w:r>
      <w:r w:rsidRPr="00AC2464">
        <w:rPr>
          <w:iCs/>
          <w:spacing w:val="4"/>
          <w:sz w:val="28"/>
          <w:szCs w:val="28"/>
          <w:lang w:val="af-ZA"/>
        </w:rPr>
        <w:t xml:space="preserve">ớc cả năm </w:t>
      </w:r>
      <w:bookmarkStart w:id="1" w:name="_Hlk137067763"/>
      <w:r w:rsidRPr="00AC2464">
        <w:rPr>
          <w:iCs/>
          <w:spacing w:val="4"/>
          <w:sz w:val="28"/>
          <w:szCs w:val="28"/>
          <w:lang w:val="af-ZA"/>
        </w:rPr>
        <w:t>202</w:t>
      </w:r>
      <w:r w:rsidR="00BF6821" w:rsidRPr="00AC2464">
        <w:rPr>
          <w:iCs/>
          <w:spacing w:val="4"/>
          <w:sz w:val="28"/>
          <w:szCs w:val="28"/>
          <w:lang w:val="af-ZA"/>
        </w:rPr>
        <w:t>4</w:t>
      </w:r>
      <w:r w:rsidRPr="00AC2464">
        <w:rPr>
          <w:iCs/>
          <w:spacing w:val="4"/>
          <w:sz w:val="28"/>
          <w:szCs w:val="28"/>
          <w:lang w:val="af-ZA"/>
        </w:rPr>
        <w:t xml:space="preserve"> Đồng Tháp thu hút 4</w:t>
      </w:r>
      <w:r w:rsidR="00BF6821" w:rsidRPr="00AC2464">
        <w:rPr>
          <w:iCs/>
          <w:spacing w:val="4"/>
          <w:sz w:val="28"/>
          <w:szCs w:val="28"/>
          <w:lang w:val="af-ZA"/>
        </w:rPr>
        <w:t>,2</w:t>
      </w:r>
      <w:r w:rsidRPr="00AC2464">
        <w:rPr>
          <w:iCs/>
          <w:spacing w:val="4"/>
          <w:sz w:val="28"/>
          <w:szCs w:val="28"/>
          <w:lang w:val="af-ZA"/>
        </w:rPr>
        <w:t xml:space="preserve"> triệu lượt khách, tăng </w:t>
      </w:r>
      <w:r w:rsidR="00BF6821" w:rsidRPr="00AC2464">
        <w:rPr>
          <w:iCs/>
          <w:spacing w:val="4"/>
          <w:sz w:val="28"/>
          <w:szCs w:val="28"/>
          <w:lang w:val="af-ZA"/>
        </w:rPr>
        <w:t>trên 600 nghìn lượt khách so</w:t>
      </w:r>
      <w:r w:rsidRPr="00AC2464">
        <w:rPr>
          <w:iCs/>
          <w:spacing w:val="4"/>
          <w:sz w:val="28"/>
          <w:szCs w:val="28"/>
          <w:lang w:val="af-ZA"/>
        </w:rPr>
        <w:t xml:space="preserve"> năm 2022</w:t>
      </w:r>
      <w:bookmarkEnd w:id="1"/>
      <w:r w:rsidRPr="00AC2464">
        <w:rPr>
          <w:iCs/>
          <w:spacing w:val="4"/>
          <w:sz w:val="28"/>
          <w:szCs w:val="28"/>
          <w:lang w:val="af-ZA"/>
        </w:rPr>
        <w:t xml:space="preserve">, </w:t>
      </w:r>
      <w:bookmarkStart w:id="2" w:name="_Hlk137067781"/>
      <w:r w:rsidRPr="00AC2464">
        <w:rPr>
          <w:iCs/>
          <w:spacing w:val="4"/>
          <w:sz w:val="28"/>
          <w:szCs w:val="28"/>
          <w:lang w:val="af-ZA"/>
        </w:rPr>
        <w:t xml:space="preserve">với tổng thu du lịch ước đạt </w:t>
      </w:r>
      <w:r w:rsidR="00BF6821" w:rsidRPr="00AC2464">
        <w:rPr>
          <w:iCs/>
          <w:spacing w:val="4"/>
          <w:sz w:val="28"/>
          <w:szCs w:val="28"/>
          <w:lang w:val="af-ZA"/>
        </w:rPr>
        <w:t>2.000</w:t>
      </w:r>
      <w:r w:rsidRPr="00AC2464">
        <w:rPr>
          <w:iCs/>
          <w:spacing w:val="4"/>
          <w:sz w:val="28"/>
          <w:szCs w:val="28"/>
          <w:lang w:val="af-ZA"/>
        </w:rPr>
        <w:t xml:space="preserve"> tỷ đồng</w:t>
      </w:r>
      <w:bookmarkEnd w:id="2"/>
      <w:r w:rsidR="00BF6821" w:rsidRPr="00AC2464">
        <w:rPr>
          <w:iCs/>
          <w:spacing w:val="4"/>
          <w:sz w:val="28"/>
          <w:szCs w:val="28"/>
          <w:lang w:val="af-ZA"/>
        </w:rPr>
        <w:t>.</w:t>
      </w:r>
    </w:p>
    <w:p w14:paraId="18379BB7" w14:textId="6ECB0414" w:rsidR="00B1479F" w:rsidRPr="00AC2464" w:rsidRDefault="000555C1" w:rsidP="00990EB8">
      <w:pPr>
        <w:spacing w:before="120"/>
        <w:ind w:firstLine="567"/>
        <w:jc w:val="both"/>
        <w:rPr>
          <w:sz w:val="28"/>
          <w:szCs w:val="28"/>
          <w:lang w:val="nb-NO"/>
        </w:rPr>
      </w:pPr>
      <w:r w:rsidRPr="00AC2464">
        <w:rPr>
          <w:sz w:val="28"/>
          <w:szCs w:val="28"/>
        </w:rPr>
        <w:t>Q</w:t>
      </w:r>
      <w:r w:rsidRPr="00AC2464">
        <w:rPr>
          <w:spacing w:val="-2"/>
          <w:sz w:val="28"/>
          <w:szCs w:val="28"/>
          <w:lang w:val="nb-NO"/>
        </w:rPr>
        <w:t xml:space="preserve">uản lý, sử dụng hiệu quả các nguồn tài nguyên. </w:t>
      </w:r>
      <w:r w:rsidR="00713B5F" w:rsidRPr="00AC2464">
        <w:rPr>
          <w:spacing w:val="-2"/>
          <w:sz w:val="28"/>
          <w:szCs w:val="28"/>
          <w:lang w:val="nb-NO"/>
        </w:rPr>
        <w:t>Hoàn thành Dự án Xây dựng hệ thống thông tin cơ sở dữ liệu GIS, phục vụ quản lý cơ sở hạ tầng giai đoạn 1, trên địa bàn các huyện Lai Vung, Lấp Vò, riêng huyện Cao Lãnh</w:t>
      </w:r>
      <w:r w:rsidR="00B7258F" w:rsidRPr="00AC2464">
        <w:rPr>
          <w:spacing w:val="-2"/>
          <w:sz w:val="28"/>
          <w:szCs w:val="28"/>
          <w:lang w:val="nb-NO"/>
        </w:rPr>
        <w:t>; Dự án Xây dựng hệ thống giám sát tài nguyên khoáng sản (cát sông) trên địa bàn Tỉnh (giai đoạn 1) và triển khai thực hiện giai đoạn 2; p</w:t>
      </w:r>
      <w:r w:rsidR="00713B5F" w:rsidRPr="00AC2464">
        <w:rPr>
          <w:spacing w:val="-2"/>
          <w:sz w:val="28"/>
          <w:szCs w:val="28"/>
        </w:rPr>
        <w:t xml:space="preserve">hê duyệt chủ trương đầu tư Dự án Hoàn thiện cơ </w:t>
      </w:r>
      <w:r w:rsidR="00713B5F" w:rsidRPr="00AC2464">
        <w:rPr>
          <w:spacing w:val="-2"/>
          <w:sz w:val="28"/>
          <w:szCs w:val="28"/>
        </w:rPr>
        <w:lastRenderedPageBreak/>
        <w:t>sở dữ liệu đất đai thành phố Hồng Ngự, huyện Thanh Bình, huyện Châu Thành mở rộng bản đồ nền GIS để áp dụng cho các dữ liệu không gian của các chuyên ngành; thường xuyên rà soát, đề xuất xử lý hiệu quả các dự án chậm triển khai, chậm đưa đất vào sử dụng theo quy định.</w:t>
      </w:r>
      <w:r w:rsidR="00713B5F" w:rsidRPr="00AC2464">
        <w:rPr>
          <w:sz w:val="28"/>
          <w:szCs w:val="28"/>
          <w:lang w:val="nb-NO"/>
        </w:rPr>
        <w:t xml:space="preserve"> Đã cập nhật dữ liệu tài nguyên nước vào cơ sở dữ liệu tài nguy</w:t>
      </w:r>
      <w:r w:rsidR="00967430" w:rsidRPr="00AC2464">
        <w:rPr>
          <w:sz w:val="28"/>
          <w:szCs w:val="28"/>
          <w:lang w:val="nb-NO"/>
        </w:rPr>
        <w:t>ên nước quốc gia theo quy định.</w:t>
      </w:r>
    </w:p>
    <w:p w14:paraId="007C368F" w14:textId="771BD00A" w:rsidR="00BF6821" w:rsidRPr="00AC2464" w:rsidRDefault="00713B5F" w:rsidP="00990EB8">
      <w:pPr>
        <w:spacing w:before="120"/>
        <w:ind w:firstLine="567"/>
        <w:jc w:val="both"/>
        <w:rPr>
          <w:sz w:val="28"/>
          <w:szCs w:val="28"/>
        </w:rPr>
      </w:pPr>
      <w:r w:rsidRPr="00AC2464">
        <w:rPr>
          <w:spacing w:val="-2"/>
          <w:sz w:val="28"/>
          <w:szCs w:val="28"/>
        </w:rPr>
        <w:t xml:space="preserve">Tăng cường công tác kiểm tra, giám sát đối với các nguồn xả thải. </w:t>
      </w:r>
      <w:r w:rsidR="00B91307" w:rsidRPr="00AC2464">
        <w:rPr>
          <w:sz w:val="28"/>
          <w:szCs w:val="28"/>
        </w:rPr>
        <w:t>K</w:t>
      </w:r>
      <w:r w:rsidRPr="00AC2464">
        <w:rPr>
          <w:sz w:val="28"/>
          <w:szCs w:val="28"/>
        </w:rPr>
        <w:t>hắc phục tình trạng ô nhiễm môi trường tại các bãi rác hiện hữu, nhất là tại Trung tâm công nghệ xử lý môi trường Mỹ Thọ, huyện Cao Lãnh và một số bãi rác;</w:t>
      </w:r>
      <w:r w:rsidRPr="00AC2464">
        <w:rPr>
          <w:spacing w:val="-2"/>
          <w:sz w:val="28"/>
          <w:szCs w:val="28"/>
        </w:rPr>
        <w:t xml:space="preserve"> </w:t>
      </w:r>
      <w:r w:rsidR="00B7258F" w:rsidRPr="00AC2464">
        <w:rPr>
          <w:spacing w:val="-2"/>
          <w:sz w:val="28"/>
          <w:szCs w:val="28"/>
        </w:rPr>
        <w:t xml:space="preserve">công tác xã hội hoá trong lĩnh vực bảo vệ môi trường được quan tâm thực hiện, toàn tỉnh đã có 09/12 huyện, thành phố thực hiện xã hội hóa công tác thu gom, vận chuyển chất thải rắn sinh hoạt; </w:t>
      </w:r>
      <w:r w:rsidRPr="00AC2464">
        <w:rPr>
          <w:spacing w:val="-2"/>
          <w:sz w:val="28"/>
          <w:szCs w:val="28"/>
        </w:rPr>
        <w:t>Tỷ lệ thu gom chất thải rắn thông thường và chất thải nguy hại từ đô thị và công nghiệp đến năm 202</w:t>
      </w:r>
      <w:r w:rsidR="00BF6821" w:rsidRPr="00AC2464">
        <w:rPr>
          <w:spacing w:val="-2"/>
          <w:sz w:val="28"/>
          <w:szCs w:val="28"/>
        </w:rPr>
        <w:t>4</w:t>
      </w:r>
      <w:r w:rsidRPr="00AC2464">
        <w:rPr>
          <w:spacing w:val="-2"/>
          <w:sz w:val="28"/>
          <w:szCs w:val="28"/>
        </w:rPr>
        <w:t xml:space="preserve"> ước đạt </w:t>
      </w:r>
      <w:r w:rsidR="00BF6821" w:rsidRPr="00AC2464">
        <w:rPr>
          <w:spacing w:val="-2"/>
          <w:sz w:val="28"/>
          <w:szCs w:val="28"/>
        </w:rPr>
        <w:t>…</w:t>
      </w:r>
      <w:r w:rsidRPr="00AC2464">
        <w:rPr>
          <w:spacing w:val="-2"/>
          <w:sz w:val="28"/>
          <w:szCs w:val="28"/>
        </w:rPr>
        <w:t>%</w:t>
      </w:r>
      <w:r w:rsidR="00BF6821" w:rsidRPr="00AC2464">
        <w:rPr>
          <w:spacing w:val="-2"/>
          <w:sz w:val="28"/>
          <w:szCs w:val="28"/>
        </w:rPr>
        <w:t>, tăng ..% so năm 2022</w:t>
      </w:r>
      <w:r w:rsidRPr="00AC2464">
        <w:rPr>
          <w:spacing w:val="-2"/>
          <w:sz w:val="28"/>
          <w:szCs w:val="28"/>
        </w:rPr>
        <w:t>.</w:t>
      </w:r>
      <w:r w:rsidR="00F84AA7" w:rsidRPr="00AC2464">
        <w:rPr>
          <w:spacing w:val="-2"/>
          <w:sz w:val="28"/>
          <w:szCs w:val="28"/>
        </w:rPr>
        <w:t xml:space="preserve"> </w:t>
      </w:r>
      <w:r w:rsidRPr="00AC2464">
        <w:rPr>
          <w:spacing w:val="-2"/>
          <w:sz w:val="28"/>
          <w:szCs w:val="28"/>
        </w:rPr>
        <w:t xml:space="preserve">Tiếp tục </w:t>
      </w:r>
      <w:r w:rsidRPr="00AC2464">
        <w:rPr>
          <w:sz w:val="28"/>
          <w:szCs w:val="28"/>
        </w:rPr>
        <w:t>lồng ghép nội dung ứng phó với biến đổi khí hậu vào Kế hoạch, quy hoạch phát triển kinh tế - xã hội</w:t>
      </w:r>
      <w:r w:rsidR="00F84AA7" w:rsidRPr="00AC2464">
        <w:rPr>
          <w:sz w:val="28"/>
          <w:szCs w:val="28"/>
        </w:rPr>
        <w:t>; thực hiện các mục tiêu phát triển bền vững trên địa bàn tỉnh theo Chương trình nghị sự 2030 và Kế hoạch bảo tồn đa dạng</w:t>
      </w:r>
      <w:r w:rsidR="00B7258F" w:rsidRPr="00AC2464">
        <w:rPr>
          <w:sz w:val="28"/>
          <w:szCs w:val="28"/>
        </w:rPr>
        <w:t xml:space="preserve"> sinh học giai đoạn 2021 – 2025, </w:t>
      </w:r>
      <w:r w:rsidR="00BF6821" w:rsidRPr="00AC2464">
        <w:rPr>
          <w:sz w:val="28"/>
          <w:szCs w:val="28"/>
        </w:rPr>
        <w:t>triển khai Chiến lược quốc gia về tăng trưởng xanh giai đoạn 2021 - 2030, tầm nhìn 2050.</w:t>
      </w:r>
    </w:p>
    <w:p w14:paraId="15A94183" w14:textId="3D791870" w:rsidR="00904E2C" w:rsidRPr="00AC2464" w:rsidRDefault="000F2444" w:rsidP="00990EB8">
      <w:pPr>
        <w:spacing w:before="120"/>
        <w:ind w:firstLine="567"/>
        <w:jc w:val="both"/>
        <w:rPr>
          <w:sz w:val="28"/>
          <w:szCs w:val="28"/>
        </w:rPr>
      </w:pPr>
      <w:r w:rsidRPr="00AC2464">
        <w:rPr>
          <w:sz w:val="28"/>
          <w:szCs w:val="28"/>
          <w:lang w:val="it-IT"/>
        </w:rPr>
        <w:t>Khoa học và công nghệ,</w:t>
      </w:r>
      <w:r w:rsidR="008870E3" w:rsidRPr="00AC2464">
        <w:rPr>
          <w:sz w:val="28"/>
          <w:szCs w:val="28"/>
          <w:lang w:val="it-IT"/>
        </w:rPr>
        <w:t xml:space="preserve"> đổi mới sán</w:t>
      </w:r>
      <w:r w:rsidRPr="00AC2464">
        <w:rPr>
          <w:sz w:val="28"/>
          <w:szCs w:val="28"/>
          <w:lang w:val="it-IT"/>
        </w:rPr>
        <w:t xml:space="preserve">g tạo có nhiều đóng góp </w:t>
      </w:r>
      <w:r w:rsidR="008870E3" w:rsidRPr="00AC2464">
        <w:rPr>
          <w:sz w:val="28"/>
          <w:szCs w:val="28"/>
          <w:lang w:val="it-IT"/>
        </w:rPr>
        <w:t xml:space="preserve">thúc </w:t>
      </w:r>
      <w:r w:rsidRPr="00AC2464">
        <w:rPr>
          <w:sz w:val="28"/>
          <w:szCs w:val="28"/>
          <w:lang w:val="it-IT"/>
        </w:rPr>
        <w:t>đẩy phát triển kinh tế - xã hội. T</w:t>
      </w:r>
      <w:r w:rsidR="008870E3" w:rsidRPr="00AC2464">
        <w:rPr>
          <w:sz w:val="28"/>
          <w:szCs w:val="28"/>
          <w:lang w:val="it-IT"/>
        </w:rPr>
        <w:t>rong năm 2023</w:t>
      </w:r>
      <w:r w:rsidR="003C01EB" w:rsidRPr="00AC2464">
        <w:rPr>
          <w:sz w:val="28"/>
          <w:szCs w:val="28"/>
          <w:lang w:val="it-IT"/>
        </w:rPr>
        <w:t>-2024</w:t>
      </w:r>
      <w:r w:rsidRPr="00AC2464">
        <w:rPr>
          <w:sz w:val="28"/>
          <w:szCs w:val="28"/>
          <w:lang w:val="it-IT"/>
        </w:rPr>
        <w:t>,</w:t>
      </w:r>
      <w:r w:rsidR="008870E3" w:rsidRPr="00AC2464">
        <w:rPr>
          <w:sz w:val="28"/>
          <w:szCs w:val="28"/>
          <w:lang w:val="it-IT"/>
        </w:rPr>
        <w:t xml:space="preserve"> triển khai </w:t>
      </w:r>
      <w:r w:rsidR="003C01EB" w:rsidRPr="00AC2464">
        <w:rPr>
          <w:sz w:val="28"/>
          <w:szCs w:val="28"/>
          <w:lang w:val="it-IT"/>
        </w:rPr>
        <w:t>...</w:t>
      </w:r>
      <w:r w:rsidR="008870E3" w:rsidRPr="00AC2464">
        <w:rPr>
          <w:rFonts w:eastAsia="Calibri"/>
          <w:sz w:val="28"/>
          <w:szCs w:val="28"/>
        </w:rPr>
        <w:t xml:space="preserve"> nhiệm vụ </w:t>
      </w:r>
      <w:r w:rsidR="00B91307" w:rsidRPr="00AC2464">
        <w:rPr>
          <w:rFonts w:eastAsia="Calibri"/>
          <w:sz w:val="28"/>
          <w:szCs w:val="28"/>
        </w:rPr>
        <w:t>khoa học và công nghệ</w:t>
      </w:r>
      <w:r w:rsidR="008870E3" w:rsidRPr="00AC2464">
        <w:rPr>
          <w:rFonts w:eastAsia="Calibri"/>
          <w:sz w:val="28"/>
          <w:szCs w:val="28"/>
        </w:rPr>
        <w:t xml:space="preserve"> phục vụ phát triển kinh tế - xã hội của tỉnh, gồm: </w:t>
      </w:r>
      <w:r w:rsidR="003C01EB" w:rsidRPr="00AC2464">
        <w:rPr>
          <w:rFonts w:eastAsia="Calibri"/>
          <w:sz w:val="28"/>
          <w:szCs w:val="28"/>
        </w:rPr>
        <w:t>…</w:t>
      </w:r>
      <w:r w:rsidR="008870E3" w:rsidRPr="00AC2464">
        <w:rPr>
          <w:rFonts w:eastAsia="Calibri"/>
          <w:sz w:val="28"/>
          <w:szCs w:val="28"/>
        </w:rPr>
        <w:t xml:space="preserve"> nhiệm vụ cấp quốc gia, </w:t>
      </w:r>
      <w:r w:rsidR="003C01EB" w:rsidRPr="00AC2464">
        <w:rPr>
          <w:rFonts w:eastAsia="Calibri"/>
          <w:sz w:val="28"/>
          <w:szCs w:val="28"/>
        </w:rPr>
        <w:t>…</w:t>
      </w:r>
      <w:r w:rsidR="008870E3" w:rsidRPr="00AC2464">
        <w:rPr>
          <w:rFonts w:eastAsia="Calibri"/>
          <w:sz w:val="28"/>
          <w:szCs w:val="28"/>
        </w:rPr>
        <w:t xml:space="preserve"> nhiệm vụ cấp tỉnh, </w:t>
      </w:r>
      <w:r w:rsidR="003C01EB" w:rsidRPr="00AC2464">
        <w:rPr>
          <w:rFonts w:eastAsia="Calibri"/>
          <w:sz w:val="28"/>
          <w:szCs w:val="28"/>
        </w:rPr>
        <w:t>…</w:t>
      </w:r>
      <w:r w:rsidR="008870E3" w:rsidRPr="00AC2464">
        <w:rPr>
          <w:rFonts w:eastAsia="Calibri"/>
          <w:sz w:val="28"/>
          <w:szCs w:val="28"/>
        </w:rPr>
        <w:t xml:space="preserve"> nhiệm vụ cấp cơ sở; quan tâm </w:t>
      </w:r>
      <w:r w:rsidR="008870E3" w:rsidRPr="00AC2464">
        <w:rPr>
          <w:rFonts w:eastAsia="Calibri"/>
          <w:spacing w:val="4"/>
          <w:sz w:val="28"/>
          <w:szCs w:val="28"/>
        </w:rPr>
        <w:t xml:space="preserve">phát triển thị trường công nghệ: đã cấp </w:t>
      </w:r>
      <w:r w:rsidR="003C01EB" w:rsidRPr="00AC2464">
        <w:rPr>
          <w:rFonts w:eastAsia="Calibri"/>
          <w:spacing w:val="4"/>
          <w:sz w:val="28"/>
          <w:szCs w:val="28"/>
        </w:rPr>
        <w:t>…</w:t>
      </w:r>
      <w:r w:rsidR="008870E3" w:rsidRPr="00AC2464">
        <w:rPr>
          <w:rFonts w:eastAsia="Calibri"/>
          <w:spacing w:val="4"/>
          <w:sz w:val="28"/>
          <w:szCs w:val="28"/>
        </w:rPr>
        <w:t xml:space="preserve"> giấy chứng nhận </w:t>
      </w:r>
      <w:r w:rsidR="00963493" w:rsidRPr="00AC2464">
        <w:rPr>
          <w:rFonts w:eastAsia="Calibri"/>
          <w:spacing w:val="4"/>
          <w:sz w:val="28"/>
          <w:szCs w:val="28"/>
        </w:rPr>
        <w:t>doanh nghiệp khoa học công nghệ</w:t>
      </w:r>
      <w:r w:rsidR="00904E2C" w:rsidRPr="00AC2464">
        <w:rPr>
          <w:rFonts w:eastAsia="Calibri"/>
          <w:spacing w:val="4"/>
          <w:sz w:val="28"/>
          <w:szCs w:val="28"/>
          <w:vertAlign w:val="superscript"/>
        </w:rPr>
        <w:t>(</w:t>
      </w:r>
      <w:r w:rsidR="008870E3" w:rsidRPr="00AC2464">
        <w:rPr>
          <w:rStyle w:val="FootnoteReference"/>
          <w:rFonts w:eastAsia="Calibri"/>
          <w:spacing w:val="4"/>
          <w:sz w:val="28"/>
          <w:szCs w:val="28"/>
        </w:rPr>
        <w:footnoteReference w:id="16"/>
      </w:r>
      <w:r w:rsidR="00904E2C" w:rsidRPr="00AC2464">
        <w:rPr>
          <w:rFonts w:eastAsia="Calibri"/>
          <w:spacing w:val="4"/>
          <w:sz w:val="28"/>
          <w:szCs w:val="28"/>
          <w:vertAlign w:val="superscript"/>
        </w:rPr>
        <w:t>)</w:t>
      </w:r>
      <w:r w:rsidR="00FB0151" w:rsidRPr="00AC2464">
        <w:rPr>
          <w:rFonts w:eastAsia="Calibri"/>
          <w:spacing w:val="4"/>
          <w:sz w:val="28"/>
          <w:szCs w:val="28"/>
        </w:rPr>
        <w:t>,</w:t>
      </w:r>
      <w:r w:rsidR="008870E3" w:rsidRPr="00AC2464">
        <w:rPr>
          <w:rFonts w:eastAsia="Calibri"/>
          <w:spacing w:val="4"/>
          <w:sz w:val="28"/>
          <w:szCs w:val="28"/>
        </w:rPr>
        <w:t xml:space="preserve"> cấp </w:t>
      </w:r>
      <w:r w:rsidR="003C01EB" w:rsidRPr="00AC2464">
        <w:rPr>
          <w:rFonts w:eastAsia="Calibri"/>
          <w:spacing w:val="4"/>
          <w:sz w:val="28"/>
          <w:szCs w:val="28"/>
        </w:rPr>
        <w:t>…</w:t>
      </w:r>
      <w:r w:rsidR="008870E3" w:rsidRPr="00AC2464">
        <w:rPr>
          <w:rFonts w:eastAsia="Calibri"/>
          <w:spacing w:val="4"/>
          <w:sz w:val="28"/>
          <w:szCs w:val="28"/>
        </w:rPr>
        <w:t xml:space="preserve"> giấy chứng nhận Hợp đồng chuyển giao công nghệ</w:t>
      </w:r>
      <w:r w:rsidR="00904E2C" w:rsidRPr="00AC2464">
        <w:rPr>
          <w:rFonts w:eastAsia="Calibri"/>
          <w:spacing w:val="4"/>
          <w:sz w:val="28"/>
          <w:szCs w:val="28"/>
          <w:vertAlign w:val="superscript"/>
        </w:rPr>
        <w:t>(</w:t>
      </w:r>
      <w:r w:rsidR="008870E3" w:rsidRPr="00AC2464">
        <w:rPr>
          <w:rStyle w:val="FootnoteReference"/>
          <w:rFonts w:eastAsia="Calibri"/>
          <w:spacing w:val="4"/>
          <w:sz w:val="28"/>
          <w:szCs w:val="28"/>
        </w:rPr>
        <w:footnoteReference w:id="17"/>
      </w:r>
      <w:r w:rsidR="00904E2C" w:rsidRPr="00AC2464">
        <w:rPr>
          <w:rFonts w:eastAsia="Calibri"/>
          <w:spacing w:val="4"/>
          <w:sz w:val="28"/>
          <w:szCs w:val="28"/>
          <w:vertAlign w:val="superscript"/>
        </w:rPr>
        <w:t>)</w:t>
      </w:r>
      <w:r w:rsidR="008870E3" w:rsidRPr="00AC2464">
        <w:rPr>
          <w:rFonts w:eastAsia="Calibri"/>
          <w:spacing w:val="4"/>
          <w:sz w:val="28"/>
          <w:szCs w:val="28"/>
        </w:rPr>
        <w:t xml:space="preserve">. Phát triển các mô hình kinh tế </w:t>
      </w:r>
      <w:r w:rsidR="00904E2C" w:rsidRPr="00AC2464">
        <w:rPr>
          <w:rFonts w:eastAsia="Calibri"/>
          <w:spacing w:val="4"/>
          <w:sz w:val="28"/>
          <w:szCs w:val="28"/>
        </w:rPr>
        <w:t xml:space="preserve">mới trong quá trình thực hiện các đề tài ứng dụng khoa học công nghệ, </w:t>
      </w:r>
      <w:r w:rsidR="00904E2C" w:rsidRPr="00AC2464">
        <w:rPr>
          <w:spacing w:val="-4"/>
          <w:sz w:val="28"/>
          <w:szCs w:val="28"/>
        </w:rPr>
        <w:t>đã đưa vào danh mục sơ bộ</w:t>
      </w:r>
      <w:r w:rsidR="00904E2C" w:rsidRPr="00AC2464">
        <w:rPr>
          <w:b/>
          <w:spacing w:val="-4"/>
          <w:sz w:val="28"/>
          <w:szCs w:val="28"/>
        </w:rPr>
        <w:t xml:space="preserve"> </w:t>
      </w:r>
      <w:r w:rsidR="00904E2C" w:rsidRPr="00AC2464">
        <w:rPr>
          <w:spacing w:val="-4"/>
          <w:sz w:val="28"/>
          <w:szCs w:val="28"/>
        </w:rPr>
        <w:t>Đề tài: “</w:t>
      </w:r>
      <w:r w:rsidR="00904E2C" w:rsidRPr="00AC2464">
        <w:rPr>
          <w:i/>
          <w:spacing w:val="-4"/>
          <w:sz w:val="28"/>
          <w:szCs w:val="28"/>
        </w:rPr>
        <w:t>Nghiên cứu và triển khai ứng dụng các giải pháp kỹ thuật trên nền tảng kinh tế tuần hoàn nhằm ngăn ngừa, giảm thiểu ô nhiễm gắn với hệ sinh thái tự nhiên cho các đối tượng khác nhau tại khu vực nông thôn tỉnh Đồng Tháp</w:t>
      </w:r>
      <w:r w:rsidR="00904E2C" w:rsidRPr="00AC2464">
        <w:rPr>
          <w:spacing w:val="-4"/>
          <w:sz w:val="28"/>
          <w:szCs w:val="28"/>
        </w:rPr>
        <w:t>”; “</w:t>
      </w:r>
      <w:r w:rsidR="00904E2C" w:rsidRPr="00AC2464">
        <w:rPr>
          <w:i/>
          <w:spacing w:val="-4"/>
          <w:sz w:val="28"/>
          <w:szCs w:val="28"/>
        </w:rPr>
        <w:t>Xây dựng quy trình canh tác lúa hữu cơ tiết kiệm – giảm phát thải trên nền đất 3 vụ tại Đồng Tháp</w:t>
      </w:r>
      <w:r w:rsidR="00967430" w:rsidRPr="00AC2464">
        <w:rPr>
          <w:spacing w:val="-4"/>
          <w:sz w:val="28"/>
          <w:szCs w:val="28"/>
        </w:rPr>
        <w:t>”.</w:t>
      </w:r>
    </w:p>
    <w:p w14:paraId="1C8EBE1D" w14:textId="4AFBB7C1" w:rsidR="00ED0377" w:rsidRPr="00AC2464" w:rsidRDefault="00ED0377" w:rsidP="00990EB8">
      <w:pPr>
        <w:spacing w:before="120"/>
        <w:ind w:firstLine="567"/>
        <w:jc w:val="both"/>
        <w:rPr>
          <w:spacing w:val="-4"/>
          <w:sz w:val="28"/>
          <w:szCs w:val="28"/>
        </w:rPr>
      </w:pPr>
      <w:r w:rsidRPr="00AC2464">
        <w:rPr>
          <w:spacing w:val="-4"/>
          <w:sz w:val="28"/>
          <w:szCs w:val="28"/>
        </w:rPr>
        <w:t xml:space="preserve">Tăng cường liên kết, hợp tác với các trường trong nghiên cứu </w:t>
      </w:r>
      <w:r w:rsidRPr="00AC2464">
        <w:rPr>
          <w:spacing w:val="-4"/>
          <w:sz w:val="28"/>
          <w:szCs w:val="28"/>
          <w:lang w:val="nl-NL"/>
        </w:rPr>
        <w:t xml:space="preserve">chuyển giao khoa học và công nghệ. </w:t>
      </w:r>
      <w:r w:rsidR="00B91307" w:rsidRPr="00AC2464">
        <w:rPr>
          <w:rFonts w:eastAsia="Calibri"/>
          <w:spacing w:val="-4"/>
          <w:sz w:val="28"/>
          <w:szCs w:val="28"/>
        </w:rPr>
        <w:t>Ủy ban nhân dân</w:t>
      </w:r>
      <w:r w:rsidRPr="00AC2464">
        <w:rPr>
          <w:rFonts w:eastAsia="Calibri"/>
          <w:spacing w:val="-4"/>
          <w:sz w:val="28"/>
          <w:szCs w:val="28"/>
        </w:rPr>
        <w:t xml:space="preserve"> Tỉnh thực hiện chương trình hợp tác với Trường Đại học Khoa học Tự nhiên – Đại học Quốc gia thành phố Hồ Chí Minh</w:t>
      </w:r>
      <w:r w:rsidR="00FB0151" w:rsidRPr="00AC2464">
        <w:rPr>
          <w:rFonts w:eastAsia="Calibri"/>
          <w:spacing w:val="-4"/>
          <w:sz w:val="28"/>
          <w:szCs w:val="28"/>
        </w:rPr>
        <w:t xml:space="preserve"> </w:t>
      </w:r>
      <w:r w:rsidRPr="00AC2464">
        <w:rPr>
          <w:spacing w:val="-4"/>
          <w:sz w:val="28"/>
          <w:szCs w:val="28"/>
          <w:lang w:val="nl-NL"/>
        </w:rPr>
        <w:t xml:space="preserve">để hợp tác, phối hợp triển khai có hiệu quả trong đào tạo, tư vấn, phản biện, nghiên cứu chuyển giao khoa học và công nghệ </w:t>
      </w:r>
      <w:r w:rsidRPr="00AC2464">
        <w:rPr>
          <w:spacing w:val="-4"/>
          <w:sz w:val="28"/>
          <w:szCs w:val="28"/>
          <w:lang w:val="nl-NL" w:eastAsia="ja-JP"/>
        </w:rPr>
        <w:t>phục vụ cho sự phát triển kinh tế - xã hội của địa phương</w:t>
      </w:r>
      <w:r w:rsidR="00080879" w:rsidRPr="00AC2464">
        <w:rPr>
          <w:spacing w:val="-4"/>
          <w:sz w:val="28"/>
          <w:szCs w:val="28"/>
          <w:lang w:val="nl-NL" w:eastAsia="ja-JP"/>
        </w:rPr>
        <w:t>;</w:t>
      </w:r>
      <w:r w:rsidRPr="00AC2464">
        <w:rPr>
          <w:spacing w:val="-4"/>
          <w:sz w:val="28"/>
          <w:szCs w:val="28"/>
          <w:lang w:val="nl-NL" w:eastAsia="ja-JP"/>
        </w:rPr>
        <w:t xml:space="preserve"> </w:t>
      </w:r>
      <w:r w:rsidRPr="00AC2464">
        <w:rPr>
          <w:rFonts w:eastAsia="Calibri"/>
          <w:spacing w:val="-4"/>
          <w:sz w:val="28"/>
          <w:szCs w:val="28"/>
        </w:rPr>
        <w:t xml:space="preserve">Hỗ trợ kết nối chuyển giao công nghệ giữa trường Đại học Bách khoa </w:t>
      </w:r>
      <w:r w:rsidR="00FD1FF7" w:rsidRPr="00AC2464">
        <w:rPr>
          <w:rFonts w:eastAsia="Calibri"/>
          <w:spacing w:val="-4"/>
          <w:sz w:val="28"/>
          <w:szCs w:val="28"/>
        </w:rPr>
        <w:t>thành phố Hồ Chí Minh</w:t>
      </w:r>
      <w:r w:rsidRPr="00AC2464">
        <w:rPr>
          <w:rFonts w:eastAsia="Calibri"/>
          <w:spacing w:val="-4"/>
          <w:sz w:val="28"/>
          <w:szCs w:val="28"/>
        </w:rPr>
        <w:t xml:space="preserve"> cho các doanh nghiệp, HTX trên địa bàn tỉ</w:t>
      </w:r>
      <w:r w:rsidR="00B91307" w:rsidRPr="00AC2464">
        <w:rPr>
          <w:rFonts w:eastAsia="Calibri"/>
          <w:spacing w:val="-4"/>
          <w:sz w:val="28"/>
          <w:szCs w:val="28"/>
        </w:rPr>
        <w:t>nh</w:t>
      </w:r>
      <w:r w:rsidR="00B91307" w:rsidRPr="00AC2464">
        <w:rPr>
          <w:rFonts w:eastAsia="Calibri"/>
          <w:spacing w:val="-4"/>
          <w:sz w:val="28"/>
          <w:szCs w:val="28"/>
          <w:vertAlign w:val="superscript"/>
        </w:rPr>
        <w:t>(</w:t>
      </w:r>
      <w:r w:rsidR="00B91307" w:rsidRPr="00AC2464">
        <w:rPr>
          <w:rStyle w:val="FootnoteReference"/>
          <w:rFonts w:eastAsia="Calibri"/>
          <w:spacing w:val="-4"/>
          <w:sz w:val="28"/>
          <w:szCs w:val="28"/>
        </w:rPr>
        <w:footnoteReference w:id="18"/>
      </w:r>
      <w:r w:rsidR="00B91307" w:rsidRPr="00AC2464">
        <w:rPr>
          <w:rFonts w:eastAsia="Calibri"/>
          <w:spacing w:val="-4"/>
          <w:sz w:val="28"/>
          <w:szCs w:val="28"/>
          <w:vertAlign w:val="superscript"/>
        </w:rPr>
        <w:t>)</w:t>
      </w:r>
      <w:r w:rsidR="000C1A05" w:rsidRPr="00AC2464">
        <w:rPr>
          <w:rFonts w:eastAsia="Calibri"/>
          <w:spacing w:val="-4"/>
          <w:sz w:val="28"/>
          <w:szCs w:val="28"/>
        </w:rPr>
        <w:t>.</w:t>
      </w:r>
    </w:p>
    <w:p w14:paraId="37A18937" w14:textId="4E777F76" w:rsidR="000C1A05" w:rsidRPr="00AC2464" w:rsidRDefault="00D01DED" w:rsidP="00990EB8">
      <w:pPr>
        <w:tabs>
          <w:tab w:val="left" w:pos="993"/>
        </w:tabs>
        <w:spacing w:before="120"/>
        <w:ind w:firstLine="567"/>
        <w:jc w:val="both"/>
        <w:rPr>
          <w:spacing w:val="-4"/>
          <w:sz w:val="28"/>
          <w:szCs w:val="28"/>
        </w:rPr>
      </w:pPr>
      <w:r w:rsidRPr="00AC2464">
        <w:rPr>
          <w:spacing w:val="-4"/>
          <w:sz w:val="28"/>
          <w:szCs w:val="28"/>
        </w:rPr>
        <w:t xml:space="preserve">Triển khai thực hiện Đề </w:t>
      </w:r>
      <w:r w:rsidR="007A0E42" w:rsidRPr="00AC2464">
        <w:rPr>
          <w:spacing w:val="-4"/>
          <w:sz w:val="28"/>
          <w:szCs w:val="28"/>
        </w:rPr>
        <w:t>án chuyển đổi số tỉnh Đồng Tháp, t</w:t>
      </w:r>
      <w:r w:rsidRPr="00AC2464">
        <w:rPr>
          <w:spacing w:val="-4"/>
          <w:sz w:val="28"/>
          <w:szCs w:val="28"/>
        </w:rPr>
        <w:t xml:space="preserve">ập trung chuyển đổi số trong các lĩnh vực trọng tâm của tỉnh: nông nghiệp, y tế, giáo dục. Nền tảng dữ liệu </w:t>
      </w:r>
      <w:r w:rsidRPr="00AC2464">
        <w:rPr>
          <w:spacing w:val="-4"/>
          <w:sz w:val="28"/>
          <w:szCs w:val="28"/>
        </w:rPr>
        <w:lastRenderedPageBreak/>
        <w:t>số về nông nghiệp của tỉnh đã được hình thành và đưa vào sử dụng thử nghiệm, cơ bản đáp ứng được yêu cầu quản lý của Tỉnh; hệ thống thông tin ngành y tế,</w:t>
      </w:r>
      <w:r w:rsidR="00E2319B" w:rsidRPr="00AC2464">
        <w:rPr>
          <w:spacing w:val="-4"/>
          <w:sz w:val="28"/>
          <w:szCs w:val="28"/>
        </w:rPr>
        <w:t xml:space="preserve"> hệ thống chẩn đoá</w:t>
      </w:r>
      <w:r w:rsidR="00EB4D7D" w:rsidRPr="00AC2464">
        <w:rPr>
          <w:spacing w:val="-4"/>
          <w:sz w:val="28"/>
          <w:szCs w:val="28"/>
        </w:rPr>
        <w:t>n bệnh từ xa</w:t>
      </w:r>
      <w:r w:rsidRPr="00AC2464">
        <w:rPr>
          <w:spacing w:val="-4"/>
          <w:sz w:val="28"/>
          <w:szCs w:val="28"/>
        </w:rPr>
        <w:t xml:space="preserve"> được triển khai hiệu quả trên địa bàn tỉnh; 100% trường học đã kết nối Internet băng rộng và sử dụng các phần mềm dạy, học trực tuyến.</w:t>
      </w:r>
      <w:r w:rsidR="001E23C7" w:rsidRPr="00AC2464">
        <w:rPr>
          <w:spacing w:val="-4"/>
          <w:sz w:val="28"/>
          <w:szCs w:val="28"/>
        </w:rPr>
        <w:t xml:space="preserve"> Hạ tầng công nghệ thông tin trong cơ quan nhà nước cũng được tăng cường triển khai từ tỉnh đến cơ sở để xây dựng chính quyền điện tử. </w:t>
      </w:r>
      <w:r w:rsidR="0019450A" w:rsidRPr="00AC2464">
        <w:rPr>
          <w:spacing w:val="-4"/>
          <w:sz w:val="28"/>
          <w:szCs w:val="28"/>
        </w:rPr>
        <w:t xml:space="preserve">Phát huy mô hình Tổ Công nghệ số cộng đồng và Tổ Thanh niên chuyển đổi số cộng đồng nhằm hỗ trợ người dân, doanh nghiệp ứng dụng công nghệ số vào sản xuất và đời sống. </w:t>
      </w:r>
      <w:r w:rsidR="001E23C7" w:rsidRPr="00AC2464">
        <w:rPr>
          <w:spacing w:val="-4"/>
          <w:sz w:val="28"/>
          <w:szCs w:val="28"/>
        </w:rPr>
        <w:t xml:space="preserve">Hạ tầng viễn thông được đầu tư, nâng cấp với công nghệ hiện đại, đa dịch vụ, </w:t>
      </w:r>
      <w:r w:rsidR="00091EED" w:rsidRPr="00AC2464">
        <w:rPr>
          <w:spacing w:val="-4"/>
          <w:sz w:val="28"/>
          <w:szCs w:val="28"/>
        </w:rPr>
        <w:t>t</w:t>
      </w:r>
      <w:r w:rsidR="001E23C7" w:rsidRPr="00AC2464">
        <w:rPr>
          <w:spacing w:val="-4"/>
          <w:sz w:val="28"/>
          <w:szCs w:val="28"/>
        </w:rPr>
        <w:t>ỷ lệ hộ gia đình có</w:t>
      </w:r>
      <w:r w:rsidR="00091EED" w:rsidRPr="00AC2464">
        <w:rPr>
          <w:spacing w:val="-4"/>
          <w:sz w:val="28"/>
          <w:szCs w:val="28"/>
        </w:rPr>
        <w:t xml:space="preserve"> điện thoại thông minh đạt 90,8%</w:t>
      </w:r>
      <w:r w:rsidR="00007426" w:rsidRPr="00AC2464">
        <w:rPr>
          <w:spacing w:val="-4"/>
          <w:sz w:val="28"/>
          <w:szCs w:val="28"/>
        </w:rPr>
        <w:t xml:space="preserve">. </w:t>
      </w:r>
      <w:r w:rsidR="001E23C7" w:rsidRPr="00AC2464">
        <w:rPr>
          <w:spacing w:val="-4"/>
          <w:sz w:val="28"/>
          <w:szCs w:val="28"/>
        </w:rPr>
        <w:t xml:space="preserve">Tỉnh đang xây dựng Đề án tổng thể thực hiện ngầm hóa mạng cáp ngoại vi viễn thông, cáp điện lực trong khu vực đô thị đến năm 2030. Chỉ số </w:t>
      </w:r>
      <w:r w:rsidR="00007426" w:rsidRPr="00AC2464">
        <w:rPr>
          <w:spacing w:val="-4"/>
          <w:sz w:val="28"/>
          <w:szCs w:val="28"/>
        </w:rPr>
        <w:t>đánh giá chuyển đổi số (</w:t>
      </w:r>
      <w:r w:rsidR="001E23C7" w:rsidRPr="00AC2464">
        <w:rPr>
          <w:spacing w:val="-4"/>
          <w:sz w:val="28"/>
          <w:szCs w:val="28"/>
        </w:rPr>
        <w:t>DTI</w:t>
      </w:r>
      <w:r w:rsidR="00007426" w:rsidRPr="00AC2464">
        <w:rPr>
          <w:spacing w:val="-4"/>
          <w:sz w:val="28"/>
          <w:szCs w:val="28"/>
        </w:rPr>
        <w:t>)</w:t>
      </w:r>
      <w:r w:rsidR="001E23C7" w:rsidRPr="00AC2464">
        <w:rPr>
          <w:spacing w:val="-4"/>
          <w:sz w:val="28"/>
          <w:szCs w:val="28"/>
        </w:rPr>
        <w:t xml:space="preserve"> của tỉnh năm 2022 xếp hạng 39/63</w:t>
      </w:r>
      <w:r w:rsidR="00091EED" w:rsidRPr="00AC2464">
        <w:rPr>
          <w:spacing w:val="-4"/>
          <w:sz w:val="28"/>
          <w:szCs w:val="28"/>
        </w:rPr>
        <w:t>, năm 2023 xếp hạng …../63</w:t>
      </w:r>
      <w:r w:rsidR="001E23C7" w:rsidRPr="00AC2464">
        <w:rPr>
          <w:spacing w:val="-4"/>
          <w:sz w:val="28"/>
          <w:szCs w:val="28"/>
        </w:rPr>
        <w:t xml:space="preserve"> tỉnh, thành phố của cả nước.</w:t>
      </w:r>
    </w:p>
    <w:p w14:paraId="79223CA0" w14:textId="6AFDDFBF" w:rsidR="00D70BDE" w:rsidRPr="00AC2464" w:rsidRDefault="00D70BDE" w:rsidP="00990EB8">
      <w:pPr>
        <w:spacing w:before="120"/>
        <w:ind w:firstLine="567"/>
        <w:jc w:val="both"/>
        <w:rPr>
          <w:spacing w:val="-4"/>
          <w:sz w:val="28"/>
          <w:szCs w:val="28"/>
        </w:rPr>
      </w:pPr>
      <w:r w:rsidRPr="00AC2464">
        <w:rPr>
          <w:spacing w:val="-4"/>
          <w:sz w:val="28"/>
          <w:szCs w:val="28"/>
        </w:rPr>
        <w:t>Thu hút và sử dụng hiệu quả nguồn vốn ODA và vốn vay ưu đãi của các nhà tài trợ nước ngoài, hiện nay tỉnh đang thực hiện 03 dự án</w:t>
      </w:r>
      <w:r w:rsidR="00963493" w:rsidRPr="00AC2464">
        <w:rPr>
          <w:spacing w:val="-4"/>
          <w:sz w:val="28"/>
          <w:szCs w:val="28"/>
        </w:rPr>
        <w:t>:</w:t>
      </w:r>
      <w:r w:rsidRPr="00AC2464">
        <w:rPr>
          <w:spacing w:val="-4"/>
          <w:sz w:val="28"/>
          <w:szCs w:val="28"/>
        </w:rPr>
        <w:t xml:space="preserve"> </w:t>
      </w:r>
      <w:r w:rsidRPr="00AC2464">
        <w:rPr>
          <w:b/>
          <w:spacing w:val="-4"/>
          <w:sz w:val="28"/>
          <w:szCs w:val="28"/>
        </w:rPr>
        <w:t>(1)</w:t>
      </w:r>
      <w:r w:rsidRPr="00AC2464">
        <w:rPr>
          <w:spacing w:val="-4"/>
          <w:sz w:val="28"/>
          <w:szCs w:val="28"/>
        </w:rPr>
        <w:t xml:space="preserve"> Dự án Chuyển đổi nông nghiệp bền vững (Vnsat); </w:t>
      </w:r>
      <w:r w:rsidRPr="00AC2464">
        <w:rPr>
          <w:b/>
          <w:spacing w:val="-4"/>
          <w:sz w:val="28"/>
          <w:szCs w:val="28"/>
        </w:rPr>
        <w:t>(2)</w:t>
      </w:r>
      <w:r w:rsidRPr="00AC2464">
        <w:rPr>
          <w:spacing w:val="-4"/>
          <w:sz w:val="28"/>
          <w:szCs w:val="28"/>
        </w:rPr>
        <w:t xml:space="preserve"> Dự án Chống chịu khí hậu tổng hợp và sinh kế bền vững Đồng bằng sông Cửu Long (MD-ICRSL) - WB9 + Tiểu dự án Nâng cao khả năng thoát lũ và phát triển sinh kế bền vững thích ứng với khí hậu cho vùng Đồng Tháp Mười (các huyện phía Bắc tỉnh Đồng Tháp)</w:t>
      </w:r>
      <w:r w:rsidR="00963493" w:rsidRPr="00AC2464">
        <w:rPr>
          <w:spacing w:val="-4"/>
          <w:sz w:val="28"/>
          <w:szCs w:val="28"/>
        </w:rPr>
        <w:t>;</w:t>
      </w:r>
      <w:r w:rsidRPr="00AC2464">
        <w:rPr>
          <w:spacing w:val="-4"/>
          <w:sz w:val="28"/>
          <w:szCs w:val="28"/>
        </w:rPr>
        <w:t xml:space="preserve"> </w:t>
      </w:r>
      <w:r w:rsidRPr="00AC2464">
        <w:rPr>
          <w:b/>
          <w:spacing w:val="-4"/>
          <w:sz w:val="28"/>
          <w:szCs w:val="28"/>
        </w:rPr>
        <w:t>(3)</w:t>
      </w:r>
      <w:r w:rsidRPr="00AC2464">
        <w:rPr>
          <w:spacing w:val="-4"/>
          <w:sz w:val="28"/>
          <w:szCs w:val="28"/>
        </w:rPr>
        <w:t xml:space="preserve"> Dự án Phát triển cơ sở hạ tầng tại tỉnh Đồng Tháp. Dự kiến thực hiện khởi công mới 03 dự án</w:t>
      </w:r>
      <w:r w:rsidR="00963493" w:rsidRPr="00AC2464">
        <w:rPr>
          <w:spacing w:val="-4"/>
          <w:sz w:val="28"/>
          <w:szCs w:val="28"/>
        </w:rPr>
        <w:t>:</w:t>
      </w:r>
      <w:r w:rsidRPr="00AC2464">
        <w:rPr>
          <w:spacing w:val="-4"/>
          <w:sz w:val="28"/>
          <w:szCs w:val="28"/>
        </w:rPr>
        <w:t xml:space="preserve"> </w:t>
      </w:r>
      <w:r w:rsidRPr="00AC2464">
        <w:rPr>
          <w:b/>
          <w:spacing w:val="-4"/>
          <w:sz w:val="28"/>
          <w:szCs w:val="28"/>
        </w:rPr>
        <w:t>(1)</w:t>
      </w:r>
      <w:r w:rsidRPr="00AC2464">
        <w:rPr>
          <w:spacing w:val="-4"/>
          <w:sz w:val="28"/>
          <w:szCs w:val="28"/>
        </w:rPr>
        <w:t xml:space="preserve"> Dự án Hạ tầng giao thông đường bộ khu vực Nam sông Tiền, tỉnh Đồng Tháp</w:t>
      </w:r>
      <w:r w:rsidR="008A7793" w:rsidRPr="00AC2464">
        <w:rPr>
          <w:spacing w:val="-4"/>
          <w:sz w:val="28"/>
          <w:szCs w:val="28"/>
        </w:rPr>
        <w:t xml:space="preserve"> </w:t>
      </w:r>
      <w:r w:rsidR="008A7793" w:rsidRPr="00AC2464">
        <w:rPr>
          <w:i/>
          <w:spacing w:val="-4"/>
          <w:sz w:val="28"/>
          <w:szCs w:val="28"/>
        </w:rPr>
        <w:t>(đang khẩn trương phối hợp với Bộ Kế hoạch và Đầu tư sớm hoàn thành đề xuất chủ trương dự án sử dụng nguồn vốn vay ADB thuộc tuyến kết nối Kiên Giang – Cần Thơ – Đồng Tháp”)</w:t>
      </w:r>
      <w:r w:rsidRPr="00AC2464">
        <w:rPr>
          <w:i/>
          <w:spacing w:val="-4"/>
          <w:sz w:val="28"/>
          <w:szCs w:val="28"/>
        </w:rPr>
        <w:t xml:space="preserve">; </w:t>
      </w:r>
      <w:r w:rsidRPr="00AC2464">
        <w:rPr>
          <w:b/>
          <w:spacing w:val="-4"/>
          <w:sz w:val="28"/>
          <w:szCs w:val="28"/>
        </w:rPr>
        <w:t>(2)</w:t>
      </w:r>
      <w:r w:rsidRPr="00AC2464">
        <w:rPr>
          <w:spacing w:val="-4"/>
          <w:sz w:val="28"/>
          <w:szCs w:val="28"/>
        </w:rPr>
        <w:t xml:space="preserve"> Dự án phát triển mạng lưới giao thông vùng </w:t>
      </w:r>
      <w:r w:rsidR="00B91307" w:rsidRPr="00AC2464">
        <w:rPr>
          <w:spacing w:val="-4"/>
          <w:sz w:val="28"/>
          <w:szCs w:val="28"/>
        </w:rPr>
        <w:t>đồng bằng sông Cửu Long</w:t>
      </w:r>
      <w:r w:rsidRPr="00AC2464">
        <w:rPr>
          <w:spacing w:val="-4"/>
          <w:sz w:val="28"/>
          <w:szCs w:val="28"/>
        </w:rPr>
        <w:t xml:space="preserve"> </w:t>
      </w:r>
      <w:r w:rsidR="00E22EBD" w:rsidRPr="00AC2464">
        <w:rPr>
          <w:spacing w:val="-4"/>
          <w:sz w:val="28"/>
          <w:szCs w:val="28"/>
        </w:rPr>
        <w:t xml:space="preserve">(ĐBSCL) </w:t>
      </w:r>
      <w:r w:rsidRPr="00AC2464">
        <w:rPr>
          <w:spacing w:val="-4"/>
          <w:sz w:val="28"/>
          <w:szCs w:val="28"/>
        </w:rPr>
        <w:t xml:space="preserve">thích ứng với biến đổi khí hậu, tỉnh Đồng Tháp; </w:t>
      </w:r>
      <w:r w:rsidRPr="00AC2464">
        <w:rPr>
          <w:b/>
          <w:spacing w:val="-4"/>
          <w:sz w:val="28"/>
          <w:szCs w:val="28"/>
        </w:rPr>
        <w:t>(3)</w:t>
      </w:r>
      <w:r w:rsidRPr="00AC2464">
        <w:rPr>
          <w:spacing w:val="-4"/>
          <w:sz w:val="28"/>
          <w:szCs w:val="28"/>
        </w:rPr>
        <w:t xml:space="preserve"> Dự án Chống Chịu Khí hậu và Chuyển đổi Tổng hợp vùng </w:t>
      </w:r>
      <w:r w:rsidR="00E22EBD" w:rsidRPr="00AC2464">
        <w:rPr>
          <w:spacing w:val="-4"/>
          <w:sz w:val="28"/>
          <w:szCs w:val="28"/>
        </w:rPr>
        <w:t>ĐBSCL</w:t>
      </w:r>
      <w:r w:rsidRPr="00AC2464">
        <w:rPr>
          <w:spacing w:val="-4"/>
          <w:sz w:val="28"/>
          <w:szCs w:val="28"/>
        </w:rPr>
        <w:t xml:space="preserve"> - tỉnh Đồng Tháp (MERIT - WB11) trong giai đoạn tới.</w:t>
      </w:r>
      <w:r w:rsidR="00476F6D" w:rsidRPr="00AC2464">
        <w:rPr>
          <w:spacing w:val="-4"/>
          <w:sz w:val="28"/>
          <w:szCs w:val="28"/>
        </w:rPr>
        <w:t xml:space="preserve"> Trong năm 2023</w:t>
      </w:r>
      <w:r w:rsidR="008618CF" w:rsidRPr="00AC2464">
        <w:rPr>
          <w:spacing w:val="-4"/>
          <w:sz w:val="28"/>
          <w:szCs w:val="28"/>
        </w:rPr>
        <w:t>-2024</w:t>
      </w:r>
      <w:r w:rsidR="00476F6D" w:rsidRPr="00AC2464">
        <w:rPr>
          <w:spacing w:val="-4"/>
          <w:sz w:val="28"/>
          <w:szCs w:val="28"/>
        </w:rPr>
        <w:t>, Đồng Tháp tiếp nhận 17</w:t>
      </w:r>
      <w:r w:rsidR="008618CF" w:rsidRPr="00AC2464">
        <w:rPr>
          <w:spacing w:val="-4"/>
          <w:sz w:val="28"/>
          <w:szCs w:val="28"/>
        </w:rPr>
        <w:t xml:space="preserve"> +…. </w:t>
      </w:r>
      <w:r w:rsidR="00476F6D" w:rsidRPr="00AC2464">
        <w:rPr>
          <w:spacing w:val="-4"/>
          <w:sz w:val="28"/>
          <w:szCs w:val="28"/>
        </w:rPr>
        <w:t xml:space="preserve"> khoản viện trợ dự án và phi dự án do các tổ chức phi chính phủ nước ngoài tài trợ với tổng giá trị cam kết ướ</w:t>
      </w:r>
      <w:r w:rsidR="00963493" w:rsidRPr="00AC2464">
        <w:rPr>
          <w:spacing w:val="-4"/>
          <w:sz w:val="28"/>
          <w:szCs w:val="28"/>
        </w:rPr>
        <w:t xml:space="preserve">c tính khoảng </w:t>
      </w:r>
      <w:r w:rsidR="00963493" w:rsidRPr="00AC2464">
        <w:rPr>
          <w:b/>
          <w:i/>
          <w:spacing w:val="-4"/>
          <w:sz w:val="28"/>
          <w:szCs w:val="28"/>
        </w:rPr>
        <w:t xml:space="preserve">2,3 </w:t>
      </w:r>
      <w:r w:rsidR="00D23C29" w:rsidRPr="00AC2464">
        <w:rPr>
          <w:b/>
          <w:i/>
          <w:spacing w:val="-4"/>
          <w:sz w:val="28"/>
          <w:szCs w:val="28"/>
        </w:rPr>
        <w:t>+…..</w:t>
      </w:r>
      <w:r w:rsidR="00D23C29" w:rsidRPr="00AC2464">
        <w:rPr>
          <w:spacing w:val="-4"/>
          <w:sz w:val="28"/>
          <w:szCs w:val="28"/>
        </w:rPr>
        <w:t xml:space="preserve"> </w:t>
      </w:r>
      <w:r w:rsidR="00963493" w:rsidRPr="00AC2464">
        <w:rPr>
          <w:spacing w:val="-4"/>
          <w:sz w:val="28"/>
          <w:szCs w:val="28"/>
        </w:rPr>
        <w:t>triệu USD.</w:t>
      </w:r>
    </w:p>
    <w:p w14:paraId="37D9E2B3" w14:textId="370427DD" w:rsidR="00D3386C" w:rsidRPr="00AC2464" w:rsidRDefault="00DA121B" w:rsidP="00990EB8">
      <w:pPr>
        <w:spacing w:before="120"/>
        <w:ind w:firstLine="567"/>
        <w:jc w:val="both"/>
        <w:rPr>
          <w:bCs/>
          <w:sz w:val="28"/>
          <w:szCs w:val="28"/>
        </w:rPr>
      </w:pPr>
      <w:bookmarkStart w:id="3" w:name="_Hlk137068395"/>
      <w:r w:rsidRPr="00AC2464">
        <w:rPr>
          <w:sz w:val="28"/>
          <w:szCs w:val="28"/>
          <w:lang w:val="af-ZA"/>
        </w:rPr>
        <w:t xml:space="preserve">Tiếp tục tăng cường cải thiện môi trường đầu tư, kinh doanh, thực hiện chủ trương </w:t>
      </w:r>
      <w:r w:rsidRPr="00AC2464">
        <w:rPr>
          <w:iCs/>
          <w:sz w:val="28"/>
          <w:szCs w:val="28"/>
          <w:lang w:val="af-ZA"/>
        </w:rPr>
        <w:t>"đồng hành cùng doanh nghiệp"</w:t>
      </w:r>
      <w:r w:rsidR="00D23C29" w:rsidRPr="00AC2464">
        <w:rPr>
          <w:sz w:val="28"/>
          <w:szCs w:val="28"/>
          <w:lang w:val="af-ZA"/>
        </w:rPr>
        <w:t>. Chỉ số PCI năm 2023</w:t>
      </w:r>
      <w:r w:rsidRPr="00AC2464">
        <w:rPr>
          <w:sz w:val="28"/>
          <w:szCs w:val="28"/>
          <w:lang w:val="af-ZA"/>
        </w:rPr>
        <w:t xml:space="preserve"> tiếp tục đạt kết quả khá tốt </w:t>
      </w:r>
      <w:r w:rsidRPr="00AC2464">
        <w:rPr>
          <w:i/>
          <w:iCs/>
          <w:sz w:val="28"/>
          <w:szCs w:val="28"/>
          <w:lang w:val="af-ZA"/>
        </w:rPr>
        <w:t>(xếp thứ 5/63 tỉnh, thành phố)</w:t>
      </w:r>
      <w:r w:rsidR="00D23C29" w:rsidRPr="00AC2464">
        <w:rPr>
          <w:sz w:val="28"/>
          <w:szCs w:val="28"/>
          <w:lang w:val="af-ZA"/>
        </w:rPr>
        <w:t>, 16</w:t>
      </w:r>
      <w:r w:rsidRPr="00AC2464">
        <w:rPr>
          <w:sz w:val="28"/>
          <w:szCs w:val="28"/>
          <w:lang w:val="af-ZA"/>
        </w:rPr>
        <w:t xml:space="preserve"> năm liền Tỉnh được xếp trong nhóm 5 tỉnh, thành phố có chất lượng điều hành xuất sắc nhất cả nướ</w:t>
      </w:r>
      <w:bookmarkStart w:id="4" w:name="_Hlk137068414"/>
      <w:bookmarkEnd w:id="3"/>
      <w:r w:rsidR="00D3386C" w:rsidRPr="00AC2464">
        <w:rPr>
          <w:sz w:val="28"/>
          <w:szCs w:val="28"/>
          <w:lang w:val="af-ZA"/>
        </w:rPr>
        <w:t>c. N</w:t>
      </w:r>
      <w:r w:rsidRPr="00AC2464">
        <w:rPr>
          <w:sz w:val="28"/>
          <w:szCs w:val="28"/>
          <w:lang w:val="af-ZA"/>
        </w:rPr>
        <w:t>ăm 2023</w:t>
      </w:r>
      <w:r w:rsidR="00D3386C" w:rsidRPr="00AC2464">
        <w:rPr>
          <w:sz w:val="28"/>
          <w:szCs w:val="28"/>
          <w:lang w:val="af-ZA"/>
        </w:rPr>
        <w:t>-2024</w:t>
      </w:r>
      <w:r w:rsidRPr="00AC2464">
        <w:rPr>
          <w:sz w:val="28"/>
          <w:szCs w:val="28"/>
          <w:lang w:val="af-ZA"/>
        </w:rPr>
        <w:t xml:space="preserve">, </w:t>
      </w:r>
      <w:r w:rsidR="00D3386C" w:rsidRPr="00AC2464">
        <w:rPr>
          <w:sz w:val="28"/>
          <w:szCs w:val="28"/>
          <w:lang w:val="af-ZA"/>
        </w:rPr>
        <w:t xml:space="preserve">ước </w:t>
      </w:r>
      <w:r w:rsidRPr="00AC2464">
        <w:rPr>
          <w:sz w:val="28"/>
          <w:szCs w:val="28"/>
          <w:lang w:val="af-ZA"/>
        </w:rPr>
        <w:t xml:space="preserve">có </w:t>
      </w:r>
      <w:r w:rsidR="00D3386C" w:rsidRPr="00AC2464">
        <w:rPr>
          <w:sz w:val="28"/>
          <w:szCs w:val="28"/>
          <w:lang w:val="af-ZA"/>
        </w:rPr>
        <w:t>1.325</w:t>
      </w:r>
      <w:r w:rsidRPr="00AC2464">
        <w:rPr>
          <w:sz w:val="28"/>
          <w:szCs w:val="28"/>
          <w:lang w:val="af-ZA"/>
        </w:rPr>
        <w:t xml:space="preserve"> doanh nghiệp thành lập mới với tổng vốn đăng ký </w:t>
      </w:r>
      <w:r w:rsidR="00D3386C" w:rsidRPr="00AC2464">
        <w:rPr>
          <w:sz w:val="28"/>
          <w:szCs w:val="28"/>
          <w:lang w:val="af-ZA"/>
        </w:rPr>
        <w:t>trên 9 nghìn</w:t>
      </w:r>
      <w:r w:rsidRPr="00AC2464">
        <w:rPr>
          <w:sz w:val="28"/>
          <w:szCs w:val="28"/>
          <w:lang w:val="af-ZA"/>
        </w:rPr>
        <w:t xml:space="preserve"> tỷ đồng, </w:t>
      </w:r>
      <w:r w:rsidR="00D3386C" w:rsidRPr="00AC2464">
        <w:rPr>
          <w:sz w:val="28"/>
          <w:szCs w:val="28"/>
          <w:lang w:val="af-ZA"/>
        </w:rPr>
        <w:t xml:space="preserve">tăng 97 doanh nghiệp và giảm trên 400 tỷ đồng vốn đăng ký so năm 2021-2022, </w:t>
      </w:r>
      <w:r w:rsidRPr="00AC2464">
        <w:rPr>
          <w:sz w:val="28"/>
          <w:szCs w:val="28"/>
          <w:lang w:val="af-ZA"/>
        </w:rPr>
        <w:t>nâng số doanh nghiệp đang hoạt động lên 5.</w:t>
      </w:r>
      <w:r w:rsidR="00D3386C" w:rsidRPr="00AC2464">
        <w:rPr>
          <w:sz w:val="28"/>
          <w:szCs w:val="28"/>
          <w:lang w:val="af-ZA"/>
        </w:rPr>
        <w:t>400</w:t>
      </w:r>
      <w:r w:rsidRPr="00AC2464">
        <w:rPr>
          <w:sz w:val="28"/>
          <w:szCs w:val="28"/>
          <w:lang w:val="af-ZA"/>
        </w:rPr>
        <w:t xml:space="preserve"> doanh nghiệp.</w:t>
      </w:r>
      <w:bookmarkEnd w:id="4"/>
      <w:r w:rsidRPr="00AC2464">
        <w:rPr>
          <w:sz w:val="28"/>
          <w:szCs w:val="28"/>
          <w:lang w:val="af-ZA"/>
        </w:rPr>
        <w:t xml:space="preserve"> </w:t>
      </w:r>
      <w:r w:rsidRPr="00AC2464">
        <w:rPr>
          <w:bCs/>
          <w:sz w:val="28"/>
          <w:szCs w:val="28"/>
        </w:rPr>
        <w:t>Hoạt động hỗ trợ doanh nghiệp và khởi nghiệp, thúc đẩy phát triển hệ sinh thái khởi nghiệp đổi mới sáng tạo tiếp tục được quan tâm</w:t>
      </w:r>
      <w:r w:rsidRPr="00AC2464">
        <w:rPr>
          <w:b/>
          <w:bCs/>
          <w:sz w:val="28"/>
          <w:szCs w:val="28"/>
          <w:vertAlign w:val="superscript"/>
          <w:lang w:val="it-IT"/>
        </w:rPr>
        <w:t>(</w:t>
      </w:r>
      <w:r w:rsidRPr="00AC2464">
        <w:rPr>
          <w:rStyle w:val="FootnoteReference"/>
          <w:b/>
          <w:bCs/>
          <w:sz w:val="28"/>
          <w:szCs w:val="28"/>
          <w:lang w:val="it-IT"/>
        </w:rPr>
        <w:footnoteReference w:id="19"/>
      </w:r>
      <w:r w:rsidRPr="00AC2464">
        <w:rPr>
          <w:b/>
          <w:bCs/>
          <w:sz w:val="28"/>
          <w:szCs w:val="28"/>
          <w:vertAlign w:val="superscript"/>
          <w:lang w:val="it-IT"/>
        </w:rPr>
        <w:t>)</w:t>
      </w:r>
      <w:r w:rsidR="00D3386C" w:rsidRPr="00AC2464">
        <w:rPr>
          <w:bCs/>
          <w:sz w:val="28"/>
          <w:szCs w:val="28"/>
        </w:rPr>
        <w:t xml:space="preserve">.đưa vào vận hành và triển khai các hoạt động tại Không gian làm việc chung Hỗ trợ Doanh nghiệp và Khởi nghiệp tại tòa </w:t>
      </w:r>
      <w:r w:rsidR="00D3386C" w:rsidRPr="00AC2464">
        <w:rPr>
          <w:bCs/>
          <w:sz w:val="28"/>
          <w:szCs w:val="28"/>
        </w:rPr>
        <w:lastRenderedPageBreak/>
        <w:t>nhà khối các cơ quan đơn vị sự nghiệp Tỉnh; triển khai các bước đầu tư dự án xây dựng Không gian Khởi nghiệp và Đổi mới sáng tạo tỉnh Đồng Tháp.</w:t>
      </w:r>
    </w:p>
    <w:p w14:paraId="1719ACE1" w14:textId="48D065DA" w:rsidR="00DA121B" w:rsidRPr="00AC2464" w:rsidRDefault="00DA121B" w:rsidP="00990EB8">
      <w:pPr>
        <w:spacing w:before="120"/>
        <w:ind w:firstLine="567"/>
        <w:jc w:val="both"/>
        <w:rPr>
          <w:bCs/>
          <w:i/>
          <w:sz w:val="28"/>
          <w:szCs w:val="28"/>
          <w:lang w:val="it-IT"/>
        </w:rPr>
      </w:pPr>
      <w:r w:rsidRPr="00AC2464">
        <w:rPr>
          <w:bCs/>
          <w:sz w:val="28"/>
          <w:szCs w:val="28"/>
        </w:rPr>
        <w:t>Công tác xúc tiến đầu tư được triển khai tích cực</w:t>
      </w:r>
      <w:r w:rsidR="00B1479F" w:rsidRPr="00AC2464">
        <w:rPr>
          <w:bCs/>
          <w:sz w:val="28"/>
          <w:szCs w:val="28"/>
        </w:rPr>
        <w:t xml:space="preserve">, </w:t>
      </w:r>
      <w:r w:rsidRPr="00AC2464">
        <w:rPr>
          <w:bCs/>
          <w:sz w:val="28"/>
          <w:szCs w:val="28"/>
        </w:rPr>
        <w:t xml:space="preserve">nhiều nhà đầu tư đến tìm hiểu và đăng ký đầu tư. </w:t>
      </w:r>
      <w:r w:rsidR="00D3386C" w:rsidRPr="00AC2464">
        <w:rPr>
          <w:sz w:val="28"/>
          <w:szCs w:val="28"/>
        </w:rPr>
        <w:t>Năm 2023-2024</w:t>
      </w:r>
      <w:r w:rsidRPr="00AC2464">
        <w:rPr>
          <w:sz w:val="28"/>
          <w:szCs w:val="28"/>
        </w:rPr>
        <w:t xml:space="preserve">, </w:t>
      </w:r>
      <w:r w:rsidR="00D3386C" w:rsidRPr="00AC2464">
        <w:rPr>
          <w:sz w:val="28"/>
          <w:szCs w:val="28"/>
        </w:rPr>
        <w:t xml:space="preserve">thu hút </w:t>
      </w:r>
      <w:r w:rsidR="00D3386C" w:rsidRPr="00AC2464">
        <w:rPr>
          <w:bCs/>
          <w:sz w:val="28"/>
          <w:szCs w:val="28"/>
          <w:lang w:val="it-IT"/>
        </w:rPr>
        <w:t>khoảng 30</w:t>
      </w:r>
      <w:r w:rsidRPr="00AC2464">
        <w:rPr>
          <w:bCs/>
          <w:sz w:val="28"/>
          <w:szCs w:val="28"/>
          <w:lang w:val="it-IT"/>
        </w:rPr>
        <w:t xml:space="preserve"> dự án đầu tư, với tổng vốn đầu tư </w:t>
      </w:r>
      <w:r w:rsidR="00D3386C" w:rsidRPr="00AC2464">
        <w:rPr>
          <w:bCs/>
          <w:sz w:val="28"/>
          <w:szCs w:val="28"/>
          <w:lang w:val="it-IT"/>
        </w:rPr>
        <w:t>hơn 11 nghìn</w:t>
      </w:r>
      <w:r w:rsidRPr="00AC2464">
        <w:rPr>
          <w:bCs/>
          <w:sz w:val="28"/>
          <w:szCs w:val="28"/>
          <w:lang w:val="it-IT"/>
        </w:rPr>
        <w:t xml:space="preserve"> tỷ đồng, </w:t>
      </w:r>
      <w:r w:rsidR="00D3386C" w:rsidRPr="00AC2464">
        <w:rPr>
          <w:bCs/>
          <w:sz w:val="28"/>
          <w:szCs w:val="28"/>
          <w:lang w:val="it-IT"/>
        </w:rPr>
        <w:t>mặc dù giảm hơn 10 dự án nhưng tăng hơn 4 nghìn tỷ đồng về vốn so giai đoạn 2021-2022</w:t>
      </w:r>
      <w:r w:rsidRPr="00AC2464">
        <w:rPr>
          <w:bCs/>
          <w:sz w:val="28"/>
          <w:szCs w:val="28"/>
          <w:lang w:val="it-IT"/>
        </w:rPr>
        <w:t xml:space="preserve"> </w:t>
      </w:r>
      <w:r w:rsidRPr="00AC2464">
        <w:rPr>
          <w:bCs/>
          <w:i/>
          <w:sz w:val="28"/>
          <w:szCs w:val="28"/>
          <w:lang w:val="it-IT"/>
        </w:rPr>
        <w:t>(</w:t>
      </w:r>
      <w:r w:rsidR="00D3386C" w:rsidRPr="00AC2464">
        <w:rPr>
          <w:bCs/>
          <w:i/>
          <w:sz w:val="28"/>
          <w:szCs w:val="28"/>
          <w:lang w:val="it-IT"/>
        </w:rPr>
        <w:t xml:space="preserve">trong đó có 05 dự án FDI với tổng vốn là </w:t>
      </w:r>
      <w:r w:rsidR="00B12DA9" w:rsidRPr="00AC2464">
        <w:rPr>
          <w:bCs/>
          <w:i/>
          <w:sz w:val="28"/>
          <w:szCs w:val="28"/>
          <w:lang w:val="it-IT"/>
        </w:rPr>
        <w:t>682 tỷ đồng</w:t>
      </w:r>
      <w:r w:rsidRPr="00AC2464">
        <w:rPr>
          <w:bCs/>
          <w:i/>
          <w:sz w:val="28"/>
          <w:szCs w:val="28"/>
          <w:lang w:val="it-IT"/>
        </w:rPr>
        <w:t>)</w:t>
      </w:r>
      <w:r w:rsidR="00B12DA9" w:rsidRPr="00AC2464">
        <w:rPr>
          <w:bCs/>
          <w:sz w:val="28"/>
          <w:szCs w:val="28"/>
          <w:lang w:val="it-IT"/>
        </w:rPr>
        <w:t>.</w:t>
      </w:r>
    </w:p>
    <w:p w14:paraId="15FA74C9" w14:textId="28FFF8D5" w:rsidR="00736AA6" w:rsidRPr="00AC2464" w:rsidRDefault="00FA45F2" w:rsidP="00990EB8">
      <w:pPr>
        <w:tabs>
          <w:tab w:val="left" w:pos="6120"/>
          <w:tab w:val="left" w:pos="8228"/>
        </w:tabs>
        <w:spacing w:before="120"/>
        <w:ind w:firstLine="567"/>
        <w:jc w:val="both"/>
        <w:rPr>
          <w:b/>
          <w:sz w:val="28"/>
          <w:szCs w:val="28"/>
          <w:lang w:val="nl-NL"/>
        </w:rPr>
      </w:pPr>
      <w:r w:rsidRPr="00AC2464">
        <w:rPr>
          <w:b/>
          <w:sz w:val="28"/>
          <w:szCs w:val="28"/>
          <w:lang w:val="nl-NL"/>
        </w:rPr>
        <w:t>3</w:t>
      </w:r>
      <w:r w:rsidR="00736AA6" w:rsidRPr="00AC2464">
        <w:rPr>
          <w:b/>
          <w:sz w:val="28"/>
          <w:szCs w:val="28"/>
          <w:lang w:val="nl-NL"/>
        </w:rPr>
        <w:t>. Phát triển văn hoá - xã hội, nâng cao đời sống vật chất và tinh thần của nhân dân</w:t>
      </w:r>
    </w:p>
    <w:p w14:paraId="75DCD1D3" w14:textId="5DA13EF4" w:rsidR="00BC7A42" w:rsidRPr="00AC2464" w:rsidRDefault="00BC7A42" w:rsidP="00990EB8">
      <w:pPr>
        <w:spacing w:before="120"/>
        <w:ind w:firstLine="567"/>
        <w:jc w:val="both"/>
        <w:rPr>
          <w:sz w:val="28"/>
          <w:szCs w:val="28"/>
        </w:rPr>
      </w:pPr>
      <w:r w:rsidRPr="00AC2464">
        <w:rPr>
          <w:sz w:val="28"/>
          <w:szCs w:val="28"/>
        </w:rPr>
        <w:t>Công tác bảo tồn và phát huy giá trị di sản văn hóa dân tộc được quan tâm</w:t>
      </w:r>
      <w:r w:rsidRPr="00AC2464">
        <w:rPr>
          <w:sz w:val="28"/>
          <w:szCs w:val="28"/>
        </w:rPr>
        <w:br/>
        <w:t xml:space="preserve">thực hiện. </w:t>
      </w:r>
      <w:r w:rsidR="002C6A07" w:rsidRPr="00AC2464">
        <w:rPr>
          <w:i/>
          <w:iCs/>
          <w:spacing w:val="2"/>
          <w:sz w:val="28"/>
          <w:szCs w:val="28"/>
        </w:rPr>
        <w:t>Về di sản Văn hóa vật thể:</w:t>
      </w:r>
      <w:r w:rsidR="002C6A07" w:rsidRPr="00AC2464">
        <w:rPr>
          <w:spacing w:val="2"/>
          <w:sz w:val="28"/>
          <w:szCs w:val="28"/>
          <w:lang w:val="pt-BR"/>
        </w:rPr>
        <w:t xml:space="preserve"> </w:t>
      </w:r>
      <w:r w:rsidR="00A7377C" w:rsidRPr="00AC2464">
        <w:rPr>
          <w:sz w:val="28"/>
          <w:szCs w:val="28"/>
        </w:rPr>
        <w:t>Năm 2023</w:t>
      </w:r>
      <w:r w:rsidR="00B12DA9" w:rsidRPr="00AC2464">
        <w:rPr>
          <w:sz w:val="28"/>
          <w:szCs w:val="28"/>
        </w:rPr>
        <w:t>-2024</w:t>
      </w:r>
      <w:r w:rsidR="00A7377C" w:rsidRPr="00AC2464">
        <w:rPr>
          <w:sz w:val="28"/>
          <w:szCs w:val="28"/>
        </w:rPr>
        <w:t xml:space="preserve">, </w:t>
      </w:r>
      <w:r w:rsidR="00A7377C" w:rsidRPr="00AC2464">
        <w:rPr>
          <w:spacing w:val="2"/>
          <w:sz w:val="28"/>
          <w:szCs w:val="28"/>
          <w:lang w:val="pt-BR"/>
        </w:rPr>
        <w:t xml:space="preserve">được xếp hạng thêm </w:t>
      </w:r>
      <w:r w:rsidR="00B12DA9" w:rsidRPr="00AC2464">
        <w:rPr>
          <w:spacing w:val="2"/>
          <w:sz w:val="28"/>
          <w:szCs w:val="28"/>
          <w:lang w:val="pt-BR"/>
        </w:rPr>
        <w:t>...</w:t>
      </w:r>
      <w:r w:rsidR="00A7377C" w:rsidRPr="00AC2464">
        <w:rPr>
          <w:spacing w:val="2"/>
          <w:sz w:val="28"/>
          <w:szCs w:val="28"/>
          <w:lang w:val="pt-BR"/>
        </w:rPr>
        <w:t>di tích cấp quốc gia và</w:t>
      </w:r>
      <w:r w:rsidR="00A7377C" w:rsidRPr="00AC2464">
        <w:rPr>
          <w:b/>
          <w:bCs/>
          <w:spacing w:val="2"/>
          <w:sz w:val="28"/>
          <w:szCs w:val="28"/>
          <w:lang w:val="pt-BR"/>
        </w:rPr>
        <w:t xml:space="preserve"> </w:t>
      </w:r>
      <w:r w:rsidR="00B12DA9" w:rsidRPr="00AC2464">
        <w:rPr>
          <w:b/>
          <w:bCs/>
          <w:spacing w:val="2"/>
          <w:sz w:val="28"/>
          <w:szCs w:val="28"/>
          <w:lang w:val="pt-BR"/>
        </w:rPr>
        <w:t>...</w:t>
      </w:r>
      <w:r w:rsidR="00A7377C" w:rsidRPr="00AC2464">
        <w:rPr>
          <w:spacing w:val="2"/>
          <w:sz w:val="28"/>
          <w:szCs w:val="28"/>
          <w:lang w:val="pt-BR"/>
        </w:rPr>
        <w:t xml:space="preserve"> di tích cấp Tỉnh, </w:t>
      </w:r>
      <w:r w:rsidR="00A7377C" w:rsidRPr="00AC2464">
        <w:rPr>
          <w:spacing w:val="-6"/>
          <w:sz w:val="28"/>
          <w:szCs w:val="28"/>
          <w:lang w:val="pt-BR"/>
        </w:rPr>
        <w:t xml:space="preserve">nâng tổng số di tích được xếp hạng của Tỉnh là </w:t>
      </w:r>
      <w:r w:rsidR="00B12DA9" w:rsidRPr="00AC2464">
        <w:rPr>
          <w:b/>
          <w:bCs/>
          <w:spacing w:val="-6"/>
          <w:sz w:val="28"/>
          <w:szCs w:val="28"/>
          <w:lang w:val="pt-BR"/>
        </w:rPr>
        <w:t>...</w:t>
      </w:r>
      <w:r w:rsidR="00A7377C" w:rsidRPr="00AC2464">
        <w:rPr>
          <w:b/>
          <w:bCs/>
          <w:spacing w:val="-6"/>
          <w:sz w:val="28"/>
          <w:szCs w:val="28"/>
          <w:lang w:val="pt-BR"/>
        </w:rPr>
        <w:t xml:space="preserve"> </w:t>
      </w:r>
      <w:r w:rsidR="00A7377C" w:rsidRPr="00AC2464">
        <w:rPr>
          <w:spacing w:val="-6"/>
          <w:sz w:val="28"/>
          <w:szCs w:val="28"/>
          <w:lang w:val="pt-BR"/>
        </w:rPr>
        <w:t xml:space="preserve">di tích, gồm </w:t>
      </w:r>
      <w:r w:rsidR="00B12DA9" w:rsidRPr="00AC2464">
        <w:rPr>
          <w:spacing w:val="-6"/>
          <w:sz w:val="28"/>
          <w:szCs w:val="28"/>
          <w:lang w:val="pt-BR"/>
        </w:rPr>
        <w:t>..</w:t>
      </w:r>
      <w:r w:rsidR="00A7377C" w:rsidRPr="00AC2464">
        <w:rPr>
          <w:spacing w:val="-6"/>
          <w:sz w:val="28"/>
          <w:szCs w:val="28"/>
          <w:lang w:val="pt-BR"/>
        </w:rPr>
        <w:t xml:space="preserve"> di tích quốc gia đặc biệt, </w:t>
      </w:r>
      <w:r w:rsidR="00B12DA9" w:rsidRPr="00AC2464">
        <w:rPr>
          <w:spacing w:val="-6"/>
          <w:sz w:val="28"/>
          <w:szCs w:val="28"/>
          <w:lang w:val="pt-BR"/>
        </w:rPr>
        <w:t>..</w:t>
      </w:r>
      <w:r w:rsidR="00A7377C" w:rsidRPr="00AC2464">
        <w:rPr>
          <w:spacing w:val="-6"/>
          <w:sz w:val="28"/>
          <w:szCs w:val="28"/>
          <w:lang w:val="pt-BR"/>
        </w:rPr>
        <w:t xml:space="preserve"> di tích quốc gia, </w:t>
      </w:r>
      <w:r w:rsidR="00B12DA9" w:rsidRPr="00AC2464">
        <w:rPr>
          <w:b/>
          <w:bCs/>
          <w:spacing w:val="-6"/>
          <w:sz w:val="28"/>
          <w:szCs w:val="28"/>
          <w:lang w:val="pt-BR"/>
        </w:rPr>
        <w:t>..</w:t>
      </w:r>
      <w:r w:rsidR="00A7377C" w:rsidRPr="00AC2464">
        <w:rPr>
          <w:spacing w:val="-6"/>
          <w:sz w:val="28"/>
          <w:szCs w:val="28"/>
          <w:lang w:val="pt-BR"/>
        </w:rPr>
        <w:t xml:space="preserve">di tích cấp tỉnh; </w:t>
      </w:r>
      <w:r w:rsidR="00A7377C" w:rsidRPr="00AC2464">
        <w:rPr>
          <w:bCs/>
          <w:i/>
          <w:iCs/>
          <w:sz w:val="28"/>
          <w:szCs w:val="28"/>
          <w:lang w:val="nl-NL"/>
        </w:rPr>
        <w:t xml:space="preserve">Di sản văn hóa phi vật thể: </w:t>
      </w:r>
      <w:r w:rsidR="00A7377C" w:rsidRPr="00AC2464">
        <w:rPr>
          <w:bCs/>
          <w:sz w:val="28"/>
          <w:szCs w:val="28"/>
          <w:lang w:val="nl-NL"/>
        </w:rPr>
        <w:t xml:space="preserve">Được công nhận thêm </w:t>
      </w:r>
      <w:r w:rsidR="00B12DA9" w:rsidRPr="00AC2464">
        <w:rPr>
          <w:b/>
          <w:sz w:val="28"/>
          <w:szCs w:val="28"/>
          <w:lang w:val="nl-NL"/>
        </w:rPr>
        <w:t>...</w:t>
      </w:r>
      <w:r w:rsidR="00A7377C" w:rsidRPr="00AC2464">
        <w:rPr>
          <w:b/>
          <w:sz w:val="28"/>
          <w:szCs w:val="28"/>
          <w:lang w:val="nl-NL"/>
        </w:rPr>
        <w:t xml:space="preserve"> </w:t>
      </w:r>
      <w:r w:rsidR="00A7377C" w:rsidRPr="00AC2464">
        <w:rPr>
          <w:bCs/>
          <w:sz w:val="28"/>
          <w:szCs w:val="28"/>
          <w:lang w:val="nl-NL"/>
        </w:rPr>
        <w:t>di sản văn hoá phi vật thể quốc gia đối với</w:t>
      </w:r>
      <w:r w:rsidR="00A7377C" w:rsidRPr="00AC2464">
        <w:rPr>
          <w:bCs/>
          <w:i/>
          <w:iCs/>
          <w:sz w:val="28"/>
          <w:szCs w:val="28"/>
          <w:lang w:val="nl-NL"/>
        </w:rPr>
        <w:t xml:space="preserve"> </w:t>
      </w:r>
      <w:r w:rsidR="00A7377C" w:rsidRPr="00AC2464">
        <w:rPr>
          <w:sz w:val="28"/>
          <w:szCs w:val="28"/>
        </w:rPr>
        <w:t>Nghề dệt choàng xã Long Khánh A, huyện Hồng Ngự và Nghề làm nem Lai Vung</w:t>
      </w:r>
      <w:r w:rsidR="002C6A07" w:rsidRPr="00AC2464">
        <w:rPr>
          <w:sz w:val="28"/>
          <w:szCs w:val="28"/>
        </w:rPr>
        <w:t>. Tập trung</w:t>
      </w:r>
      <w:r w:rsidR="002C6A07" w:rsidRPr="00AC2464">
        <w:rPr>
          <w:b/>
          <w:bCs/>
          <w:sz w:val="28"/>
          <w:szCs w:val="28"/>
        </w:rPr>
        <w:t xml:space="preserve"> </w:t>
      </w:r>
      <w:r w:rsidR="002C6A07" w:rsidRPr="00AC2464">
        <w:rPr>
          <w:sz w:val="28"/>
          <w:szCs w:val="28"/>
        </w:rPr>
        <w:t xml:space="preserve">xây dựng môi trường văn hoá lành mạnh, phát triển con người Đồng Tháp nghĩa tình, năng động, sáng tạo, phát triển toàn diện theo tinh thần Nghị quyết số 06-NQ/TU ngày 31/12/2021 </w:t>
      </w:r>
      <w:r w:rsidR="005B55A3" w:rsidRPr="00AC2464">
        <w:rPr>
          <w:sz w:val="28"/>
          <w:szCs w:val="28"/>
        </w:rPr>
        <w:t>của Ban Chấp hành Đảng bộ Tỉnh.</w:t>
      </w:r>
    </w:p>
    <w:p w14:paraId="0C0E857B" w14:textId="7FA41641" w:rsidR="002C6A07" w:rsidRPr="00AC2464" w:rsidRDefault="006D4462" w:rsidP="00990EB8">
      <w:pPr>
        <w:tabs>
          <w:tab w:val="right" w:pos="9357"/>
        </w:tabs>
        <w:spacing w:before="120"/>
        <w:ind w:firstLine="567"/>
        <w:jc w:val="both"/>
        <w:outlineLvl w:val="0"/>
        <w:rPr>
          <w:sz w:val="28"/>
          <w:szCs w:val="28"/>
        </w:rPr>
      </w:pPr>
      <w:r w:rsidRPr="00AC2464">
        <w:rPr>
          <w:sz w:val="28"/>
          <w:szCs w:val="28"/>
        </w:rPr>
        <w:t>Qua</w:t>
      </w:r>
      <w:r w:rsidR="002C6A07" w:rsidRPr="00AC2464">
        <w:rPr>
          <w:sz w:val="28"/>
          <w:szCs w:val="28"/>
        </w:rPr>
        <w:t>n tâm thực hiện công tác xây dựng</w:t>
      </w:r>
      <w:r w:rsidR="00295568" w:rsidRPr="00AC2464">
        <w:rPr>
          <w:sz w:val="28"/>
          <w:szCs w:val="28"/>
        </w:rPr>
        <w:t xml:space="preserve"> </w:t>
      </w:r>
      <w:r w:rsidR="002C6A07" w:rsidRPr="00AC2464">
        <w:rPr>
          <w:sz w:val="28"/>
          <w:szCs w:val="28"/>
        </w:rPr>
        <w:t>gia đình ấm no, tiến bộ, hạnh phúc. Đ</w:t>
      </w:r>
      <w:r w:rsidR="002C6A07" w:rsidRPr="00AC2464">
        <w:rPr>
          <w:bCs/>
          <w:sz w:val="28"/>
          <w:szCs w:val="28"/>
        </w:rPr>
        <w:t xml:space="preserve">ẩy mạnh hoạt động truyền thông giáo dục đạo đức, lối sống trong gia đình Việt Nam; </w:t>
      </w:r>
      <w:r w:rsidR="002C6A07" w:rsidRPr="00AC2464">
        <w:rPr>
          <w:sz w:val="28"/>
          <w:szCs w:val="28"/>
        </w:rPr>
        <w:t>t</w:t>
      </w:r>
      <w:r w:rsidR="002C6A07" w:rsidRPr="00AC2464">
        <w:rPr>
          <w:bCs/>
          <w:sz w:val="28"/>
          <w:szCs w:val="28"/>
        </w:rPr>
        <w:t xml:space="preserve">ổ chức Hội thi </w:t>
      </w:r>
      <w:r w:rsidR="002C6A07" w:rsidRPr="00AC2464">
        <w:rPr>
          <w:sz w:val="28"/>
          <w:szCs w:val="28"/>
        </w:rPr>
        <w:t>Gia đình tiêu biểu tỉnh Đồng Tháp năm 2023</w:t>
      </w:r>
      <w:r w:rsidR="002C6A07" w:rsidRPr="00AC2464">
        <w:rPr>
          <w:bCs/>
          <w:sz w:val="28"/>
          <w:szCs w:val="28"/>
        </w:rPr>
        <w:t xml:space="preserve"> và </w:t>
      </w:r>
      <w:r w:rsidR="005B55A3" w:rsidRPr="00AC2464">
        <w:rPr>
          <w:sz w:val="28"/>
          <w:szCs w:val="28"/>
        </w:rPr>
        <w:t xml:space="preserve">tham gia </w:t>
      </w:r>
      <w:r w:rsidR="002C6A07" w:rsidRPr="00AC2464">
        <w:rPr>
          <w:sz w:val="28"/>
          <w:szCs w:val="28"/>
        </w:rPr>
        <w:t>Ngày hội Gia đình tiêu biểu các tỉnh, thành phố miền Tây Nam bộ lần thứ IV năm 2023</w:t>
      </w:r>
      <w:r w:rsidR="00B12DA9" w:rsidRPr="00AC2464">
        <w:rPr>
          <w:sz w:val="28"/>
          <w:szCs w:val="28"/>
        </w:rPr>
        <w:t>, kết quả,…</w:t>
      </w:r>
      <w:r w:rsidR="002C6A07" w:rsidRPr="00AC2464">
        <w:rPr>
          <w:sz w:val="28"/>
          <w:szCs w:val="28"/>
        </w:rPr>
        <w:t>. Hoạt động m</w:t>
      </w:r>
      <w:r w:rsidR="002C6A07" w:rsidRPr="00AC2464">
        <w:rPr>
          <w:bCs/>
          <w:sz w:val="28"/>
          <w:szCs w:val="28"/>
        </w:rPr>
        <w:t xml:space="preserve">ô hình phòng, chống bạo lực gia đình, CLB “Gia đình phát triển bền vững” tiếp tục được duy trì góp phần tuyên truyền, nâng cao giá trị của bình đẳng giới trong gia đình và các lĩnh vực khác, kéo giảm </w:t>
      </w:r>
      <w:r w:rsidR="002C6A07" w:rsidRPr="00AC2464">
        <w:rPr>
          <w:sz w:val="28"/>
          <w:szCs w:val="28"/>
        </w:rPr>
        <w:t>tình hình bạo lực gia đình qua các năm.</w:t>
      </w:r>
    </w:p>
    <w:p w14:paraId="3A737003" w14:textId="15926084" w:rsidR="00E336E9" w:rsidRPr="00AC2464" w:rsidRDefault="00B12DA9" w:rsidP="00990EB8">
      <w:pPr>
        <w:spacing w:before="120"/>
        <w:ind w:firstLine="567"/>
        <w:jc w:val="both"/>
        <w:rPr>
          <w:spacing w:val="3"/>
          <w:sz w:val="28"/>
          <w:szCs w:val="28"/>
          <w:shd w:val="clear" w:color="auto" w:fill="FFFFFF"/>
        </w:rPr>
      </w:pPr>
      <w:r w:rsidRPr="00AC2464">
        <w:rPr>
          <w:spacing w:val="-2"/>
          <w:sz w:val="28"/>
          <w:szCs w:val="28"/>
        </w:rPr>
        <w:t>Chất lượng n</w:t>
      </w:r>
      <w:r w:rsidR="00AC2464">
        <w:rPr>
          <w:spacing w:val="-2"/>
          <w:sz w:val="28"/>
          <w:szCs w:val="28"/>
        </w:rPr>
        <w:t>g</w:t>
      </w:r>
      <w:r w:rsidRPr="00AC2464">
        <w:rPr>
          <w:spacing w:val="-2"/>
          <w:sz w:val="28"/>
          <w:szCs w:val="28"/>
        </w:rPr>
        <w:t xml:space="preserve">uồn nhân lực tiếp tục được cải thiện. </w:t>
      </w:r>
      <w:r w:rsidR="00C716C2" w:rsidRPr="00AC2464">
        <w:rPr>
          <w:spacing w:val="-2"/>
          <w:sz w:val="28"/>
          <w:szCs w:val="28"/>
        </w:rPr>
        <w:t>T</w:t>
      </w:r>
      <w:r w:rsidR="00987441" w:rsidRPr="00AC2464">
        <w:rPr>
          <w:spacing w:val="-2"/>
          <w:sz w:val="28"/>
          <w:szCs w:val="28"/>
        </w:rPr>
        <w:t xml:space="preserve">ỷ lệ cơ sở giáo dục đạt tiêu chuẩn cơ sở vật chất mức tối thiểu trở lên tại các cấp học tiếp tục </w:t>
      </w:r>
      <w:r w:rsidR="00C716C2" w:rsidRPr="00AC2464">
        <w:rPr>
          <w:spacing w:val="-2"/>
          <w:sz w:val="28"/>
          <w:szCs w:val="28"/>
        </w:rPr>
        <w:t>tăng</w:t>
      </w:r>
      <w:r w:rsidR="00987441" w:rsidRPr="00AC2464">
        <w:rPr>
          <w:b/>
          <w:spacing w:val="-2"/>
          <w:sz w:val="28"/>
          <w:szCs w:val="28"/>
          <w:vertAlign w:val="superscript"/>
        </w:rPr>
        <w:t>(</w:t>
      </w:r>
      <w:r w:rsidR="00987441" w:rsidRPr="00AC2464">
        <w:rPr>
          <w:rStyle w:val="FootnoteReference"/>
          <w:b/>
          <w:spacing w:val="-2"/>
          <w:sz w:val="28"/>
          <w:szCs w:val="28"/>
        </w:rPr>
        <w:footnoteReference w:id="20"/>
      </w:r>
      <w:r w:rsidR="00987441" w:rsidRPr="00AC2464">
        <w:rPr>
          <w:b/>
          <w:spacing w:val="-2"/>
          <w:sz w:val="28"/>
          <w:szCs w:val="28"/>
          <w:vertAlign w:val="superscript"/>
        </w:rPr>
        <w:t>)</w:t>
      </w:r>
      <w:r w:rsidR="00987441" w:rsidRPr="00AC2464">
        <w:rPr>
          <w:spacing w:val="-2"/>
          <w:sz w:val="28"/>
          <w:szCs w:val="28"/>
        </w:rPr>
        <w:t xml:space="preserve">, thành phố Sa Đéc và Cao Lãnh được công nhận thành phố học tập toàn cầu. </w:t>
      </w:r>
      <w:r w:rsidR="00C716C2" w:rsidRPr="00AC2464">
        <w:rPr>
          <w:spacing w:val="-2"/>
          <w:sz w:val="28"/>
          <w:szCs w:val="28"/>
        </w:rPr>
        <w:t>Đ</w:t>
      </w:r>
      <w:r w:rsidR="00D5540A" w:rsidRPr="00AC2464">
        <w:rPr>
          <w:spacing w:val="-2"/>
          <w:sz w:val="28"/>
          <w:szCs w:val="28"/>
        </w:rPr>
        <w:t xml:space="preserve">ội ngũ cán bộ, công chức </w:t>
      </w:r>
      <w:r w:rsidR="00987441" w:rsidRPr="00AC2464">
        <w:rPr>
          <w:spacing w:val="-2"/>
          <w:sz w:val="28"/>
          <w:szCs w:val="28"/>
        </w:rPr>
        <w:t xml:space="preserve">có trình độ chuyên môn phù hợp với vị trí việc làm ước đạt trên </w:t>
      </w:r>
      <w:r w:rsidR="00987441" w:rsidRPr="00AC2464">
        <w:rPr>
          <w:b/>
          <w:spacing w:val="-2"/>
          <w:sz w:val="28"/>
          <w:szCs w:val="28"/>
        </w:rPr>
        <w:t xml:space="preserve">99%, </w:t>
      </w:r>
      <w:r w:rsidR="00987441" w:rsidRPr="00AC2464">
        <w:rPr>
          <w:spacing w:val="-2"/>
          <w:sz w:val="28"/>
          <w:szCs w:val="28"/>
        </w:rPr>
        <w:t>viên chức các cấp học ngành Giáo dục đạt chuẩn trình độ đào tạo theo quy định của Luật Giáo dục 2019</w:t>
      </w:r>
      <w:r w:rsidR="00406918" w:rsidRPr="00AC2464">
        <w:rPr>
          <w:spacing w:val="-2"/>
          <w:sz w:val="28"/>
          <w:szCs w:val="28"/>
        </w:rPr>
        <w:t xml:space="preserve"> đạt trên 90</w:t>
      </w:r>
      <w:r w:rsidR="00987441" w:rsidRPr="00AC2464">
        <w:rPr>
          <w:spacing w:val="-2"/>
          <w:sz w:val="28"/>
          <w:szCs w:val="28"/>
        </w:rPr>
        <w:t>%</w:t>
      </w:r>
      <w:r w:rsidR="00295568" w:rsidRPr="00AC2464">
        <w:rPr>
          <w:spacing w:val="-2"/>
          <w:sz w:val="28"/>
          <w:szCs w:val="28"/>
        </w:rPr>
        <w:t>, t</w:t>
      </w:r>
      <w:r w:rsidR="00D5540A" w:rsidRPr="00AC2464">
        <w:rPr>
          <w:spacing w:val="-2"/>
          <w:sz w:val="28"/>
          <w:szCs w:val="28"/>
        </w:rPr>
        <w:t xml:space="preserve">ỷ lệ lao động qua đào tạo: </w:t>
      </w:r>
      <w:r w:rsidRPr="00AC2464">
        <w:rPr>
          <w:b/>
          <w:spacing w:val="-2"/>
          <w:sz w:val="28"/>
          <w:szCs w:val="28"/>
        </w:rPr>
        <w:t>77,2</w:t>
      </w:r>
      <w:r w:rsidR="00D5540A" w:rsidRPr="00AC2464">
        <w:rPr>
          <w:b/>
          <w:spacing w:val="-2"/>
          <w:sz w:val="28"/>
          <w:szCs w:val="28"/>
        </w:rPr>
        <w:t>%</w:t>
      </w:r>
      <w:r w:rsidR="00D5540A" w:rsidRPr="00AC2464">
        <w:rPr>
          <w:spacing w:val="-2"/>
          <w:sz w:val="28"/>
          <w:szCs w:val="28"/>
        </w:rPr>
        <w:t xml:space="preserve"> </w:t>
      </w:r>
      <w:r w:rsidR="00D5540A" w:rsidRPr="00AC2464">
        <w:rPr>
          <w:i/>
          <w:spacing w:val="-2"/>
          <w:sz w:val="28"/>
          <w:szCs w:val="28"/>
        </w:rPr>
        <w:t xml:space="preserve">(tăng </w:t>
      </w:r>
      <w:r w:rsidRPr="00AC2464">
        <w:rPr>
          <w:b/>
          <w:i/>
          <w:spacing w:val="-2"/>
          <w:sz w:val="28"/>
          <w:szCs w:val="28"/>
        </w:rPr>
        <w:t>3,6</w:t>
      </w:r>
      <w:r w:rsidR="00D5540A" w:rsidRPr="00AC2464">
        <w:rPr>
          <w:b/>
          <w:i/>
          <w:spacing w:val="-2"/>
          <w:sz w:val="28"/>
          <w:szCs w:val="28"/>
        </w:rPr>
        <w:t>%</w:t>
      </w:r>
      <w:r w:rsidR="00D5540A" w:rsidRPr="00AC2464">
        <w:rPr>
          <w:i/>
          <w:spacing w:val="-2"/>
          <w:sz w:val="28"/>
          <w:szCs w:val="28"/>
        </w:rPr>
        <w:t xml:space="preserve"> so với năm 202</w:t>
      </w:r>
      <w:r w:rsidRPr="00AC2464">
        <w:rPr>
          <w:i/>
          <w:spacing w:val="-2"/>
          <w:sz w:val="28"/>
          <w:szCs w:val="28"/>
        </w:rPr>
        <w:t>2</w:t>
      </w:r>
      <w:r w:rsidR="00D5540A" w:rsidRPr="00AC2464">
        <w:rPr>
          <w:i/>
          <w:spacing w:val="-2"/>
          <w:sz w:val="28"/>
          <w:szCs w:val="28"/>
        </w:rPr>
        <w:t>)</w:t>
      </w:r>
      <w:r w:rsidR="00D5540A" w:rsidRPr="00AC2464">
        <w:rPr>
          <w:spacing w:val="-2"/>
          <w:sz w:val="28"/>
          <w:szCs w:val="28"/>
        </w:rPr>
        <w:t xml:space="preserve">, trong đó, lao động được đào tạo nghề: </w:t>
      </w:r>
      <w:r w:rsidRPr="00AC2464">
        <w:rPr>
          <w:b/>
          <w:spacing w:val="-2"/>
          <w:sz w:val="28"/>
          <w:szCs w:val="28"/>
        </w:rPr>
        <w:t>55,6</w:t>
      </w:r>
      <w:r w:rsidR="00D5540A" w:rsidRPr="00AC2464">
        <w:rPr>
          <w:b/>
          <w:spacing w:val="-2"/>
          <w:sz w:val="28"/>
          <w:szCs w:val="28"/>
        </w:rPr>
        <w:t>%</w:t>
      </w:r>
      <w:r w:rsidR="00D5540A" w:rsidRPr="00AC2464">
        <w:rPr>
          <w:spacing w:val="-2"/>
          <w:sz w:val="28"/>
          <w:szCs w:val="28"/>
        </w:rPr>
        <w:t xml:space="preserve"> </w:t>
      </w:r>
      <w:r w:rsidR="00D5540A" w:rsidRPr="00AC2464">
        <w:rPr>
          <w:i/>
          <w:spacing w:val="-2"/>
          <w:sz w:val="28"/>
          <w:szCs w:val="28"/>
        </w:rPr>
        <w:t xml:space="preserve">(tăng </w:t>
      </w:r>
      <w:r w:rsidRPr="00AC2464">
        <w:rPr>
          <w:b/>
          <w:i/>
          <w:spacing w:val="-2"/>
          <w:sz w:val="28"/>
          <w:szCs w:val="28"/>
        </w:rPr>
        <w:t>2,8</w:t>
      </w:r>
      <w:r w:rsidR="00D5540A" w:rsidRPr="00AC2464">
        <w:rPr>
          <w:b/>
          <w:i/>
          <w:spacing w:val="-2"/>
          <w:sz w:val="28"/>
          <w:szCs w:val="28"/>
        </w:rPr>
        <w:t>%</w:t>
      </w:r>
      <w:r w:rsidR="00D5540A" w:rsidRPr="00AC2464">
        <w:rPr>
          <w:i/>
          <w:spacing w:val="-2"/>
          <w:sz w:val="28"/>
          <w:szCs w:val="28"/>
        </w:rPr>
        <w:t xml:space="preserve"> so với năm 202</w:t>
      </w:r>
      <w:r w:rsidRPr="00AC2464">
        <w:rPr>
          <w:i/>
          <w:spacing w:val="-2"/>
          <w:sz w:val="28"/>
          <w:szCs w:val="28"/>
        </w:rPr>
        <w:t>2</w:t>
      </w:r>
      <w:r w:rsidR="00D5540A" w:rsidRPr="00AC2464">
        <w:rPr>
          <w:i/>
          <w:spacing w:val="-2"/>
          <w:sz w:val="28"/>
          <w:szCs w:val="28"/>
        </w:rPr>
        <w:t>)</w:t>
      </w:r>
      <w:r w:rsidR="00D5540A" w:rsidRPr="00AC2464">
        <w:rPr>
          <w:spacing w:val="-2"/>
          <w:sz w:val="28"/>
          <w:szCs w:val="28"/>
        </w:rPr>
        <w:t>.</w:t>
      </w:r>
      <w:r w:rsidR="00406918" w:rsidRPr="00AC2464">
        <w:rPr>
          <w:spacing w:val="-2"/>
          <w:sz w:val="28"/>
          <w:szCs w:val="28"/>
          <w:lang w:val="af-ZA"/>
        </w:rPr>
        <w:t xml:space="preserve"> </w:t>
      </w:r>
      <w:r w:rsidR="00AA3B41" w:rsidRPr="00AC2464">
        <w:rPr>
          <w:spacing w:val="-2"/>
          <w:sz w:val="28"/>
          <w:szCs w:val="28"/>
        </w:rPr>
        <w:t>Tỷ lệ học sinh tốt nghiệp trung học phổ thông duy trì ở mức cao</w:t>
      </w:r>
      <w:r w:rsidR="00AA3B41" w:rsidRPr="00AC2464">
        <w:rPr>
          <w:spacing w:val="-2"/>
          <w:sz w:val="28"/>
          <w:szCs w:val="28"/>
          <w:vertAlign w:val="superscript"/>
        </w:rPr>
        <w:t>(</w:t>
      </w:r>
      <w:r w:rsidR="00AA3B41" w:rsidRPr="00AC2464">
        <w:rPr>
          <w:spacing w:val="-2"/>
          <w:sz w:val="28"/>
          <w:szCs w:val="28"/>
          <w:vertAlign w:val="superscript"/>
        </w:rPr>
        <w:footnoteReference w:id="21"/>
      </w:r>
      <w:r w:rsidR="00AA3B41" w:rsidRPr="00AC2464">
        <w:rPr>
          <w:spacing w:val="-2"/>
          <w:sz w:val="28"/>
          <w:szCs w:val="28"/>
          <w:vertAlign w:val="superscript"/>
        </w:rPr>
        <w:t>)</w:t>
      </w:r>
      <w:r w:rsidR="00AA3B41" w:rsidRPr="00AC2464">
        <w:rPr>
          <w:spacing w:val="-2"/>
          <w:sz w:val="28"/>
          <w:szCs w:val="28"/>
        </w:rPr>
        <w:t xml:space="preserve">. Trong </w:t>
      </w:r>
      <w:r w:rsidR="00963493" w:rsidRPr="00AC2464">
        <w:rPr>
          <w:spacing w:val="-2"/>
          <w:sz w:val="28"/>
          <w:szCs w:val="28"/>
        </w:rPr>
        <w:t>0</w:t>
      </w:r>
      <w:r w:rsidRPr="00AC2464">
        <w:rPr>
          <w:spacing w:val="-2"/>
          <w:sz w:val="28"/>
          <w:szCs w:val="28"/>
        </w:rPr>
        <w:t>2</w:t>
      </w:r>
      <w:r w:rsidR="00AA3B41" w:rsidRPr="00AC2464">
        <w:rPr>
          <w:spacing w:val="-2"/>
          <w:sz w:val="28"/>
          <w:szCs w:val="28"/>
        </w:rPr>
        <w:t xml:space="preserve"> năm (202</w:t>
      </w:r>
      <w:r w:rsidRPr="00AC2464">
        <w:rPr>
          <w:spacing w:val="-2"/>
          <w:sz w:val="28"/>
          <w:szCs w:val="28"/>
        </w:rPr>
        <w:t>3 - 2024</w:t>
      </w:r>
      <w:r w:rsidR="00AA3B41" w:rsidRPr="00AC2464">
        <w:rPr>
          <w:spacing w:val="-2"/>
          <w:sz w:val="28"/>
          <w:szCs w:val="28"/>
        </w:rPr>
        <w:t xml:space="preserve">) có </w:t>
      </w:r>
      <w:r w:rsidRPr="00AC2464">
        <w:rPr>
          <w:b/>
          <w:bCs/>
          <w:spacing w:val="-2"/>
          <w:sz w:val="28"/>
          <w:szCs w:val="28"/>
        </w:rPr>
        <w:t>….</w:t>
      </w:r>
      <w:r w:rsidR="00AA3B41" w:rsidRPr="00AC2464">
        <w:rPr>
          <w:spacing w:val="-2"/>
          <w:sz w:val="28"/>
          <w:szCs w:val="28"/>
        </w:rPr>
        <w:t xml:space="preserve"> giải học sinh giỏi cấp quốc gia. Chất lượng giáo dục ở một số chỉ tiêu đang đứng thứ 5/12 tỉnh khu vực </w:t>
      </w:r>
      <w:r w:rsidR="00963493" w:rsidRPr="00AC2464">
        <w:rPr>
          <w:spacing w:val="-2"/>
          <w:sz w:val="28"/>
          <w:szCs w:val="28"/>
        </w:rPr>
        <w:t>đồng bằng sông Cửu Long</w:t>
      </w:r>
      <w:r w:rsidR="00AA3B41" w:rsidRPr="00AC2464">
        <w:rPr>
          <w:spacing w:val="-2"/>
          <w:sz w:val="28"/>
          <w:szCs w:val="28"/>
        </w:rPr>
        <w:t xml:space="preserve"> và trong nhóm 25 tỉnh, thành phố dẫn đầu cả nước.</w:t>
      </w:r>
      <w:r w:rsidR="00C716C2" w:rsidRPr="00AC2464">
        <w:rPr>
          <w:spacing w:val="-2"/>
          <w:sz w:val="28"/>
          <w:szCs w:val="28"/>
        </w:rPr>
        <w:t xml:space="preserve"> </w:t>
      </w:r>
      <w:r w:rsidR="00E336E9" w:rsidRPr="00AC2464">
        <w:rPr>
          <w:sz w:val="28"/>
          <w:szCs w:val="28"/>
          <w:lang w:val="nl-NL"/>
        </w:rPr>
        <w:t xml:space="preserve">Chú trọng đào tạo, nâng cao trình độ, kỹ năng nghề cho lao động đáp ứng nhu cầu thị trường. Đặc biệt, Trường Cao đẳng Y tế tiếp tục nâng cao chất lượng đào tạo, nổi bật ngành điều dưỡng, đổi mới chương </w:t>
      </w:r>
      <w:r w:rsidR="00E336E9" w:rsidRPr="00AC2464">
        <w:rPr>
          <w:sz w:val="28"/>
          <w:szCs w:val="28"/>
          <w:lang w:val="nl-NL"/>
        </w:rPr>
        <w:lastRenderedPageBreak/>
        <w:t xml:space="preserve">trình đào tạo theo hướng tiếp cận các chương trình đào tạo nước ngoài và tích hợp chuẩn quốc gia. </w:t>
      </w:r>
      <w:r w:rsidR="00E336E9" w:rsidRPr="00AC2464">
        <w:rPr>
          <w:spacing w:val="3"/>
          <w:sz w:val="28"/>
          <w:szCs w:val="28"/>
          <w:shd w:val="clear" w:color="auto" w:fill="FFFFFF"/>
        </w:rPr>
        <w:t>Tỷ lệ học viên có việc làm sau khi tốt nghiệp 95% đối với trình độ cao đẳng, trung cấp, 86% đối với trình độ sơ cấp và đào tạo dưới 03 tháng, tỷ lệ tương đương với năm 2022.</w:t>
      </w:r>
    </w:p>
    <w:p w14:paraId="46515B13" w14:textId="5C1D8091" w:rsidR="00E336E9" w:rsidRPr="00AC2464" w:rsidRDefault="00E336E9" w:rsidP="00990EB8">
      <w:pPr>
        <w:tabs>
          <w:tab w:val="left" w:pos="6120"/>
          <w:tab w:val="left" w:pos="8228"/>
        </w:tabs>
        <w:spacing w:before="120"/>
        <w:ind w:firstLine="567"/>
        <w:jc w:val="both"/>
        <w:rPr>
          <w:spacing w:val="-2"/>
          <w:sz w:val="28"/>
          <w:szCs w:val="28"/>
          <w:lang w:val="it-IT"/>
        </w:rPr>
      </w:pPr>
      <w:r w:rsidRPr="00AC2464">
        <w:rPr>
          <w:bCs/>
          <w:spacing w:val="-2"/>
          <w:sz w:val="28"/>
          <w:szCs w:val="28"/>
        </w:rPr>
        <w:t xml:space="preserve">Tăng cường kết nối cung cầu lao động, </w:t>
      </w:r>
      <w:r w:rsidR="00C716C2" w:rsidRPr="00AC2464">
        <w:rPr>
          <w:bCs/>
          <w:spacing w:val="-2"/>
          <w:sz w:val="28"/>
          <w:szCs w:val="28"/>
        </w:rPr>
        <w:t>năm 2023-2024</w:t>
      </w:r>
      <w:r w:rsidR="00C716C2" w:rsidRPr="00AC2464">
        <w:rPr>
          <w:spacing w:val="-2"/>
          <w:sz w:val="28"/>
          <w:szCs w:val="28"/>
          <w:lang w:val="it-IT"/>
        </w:rPr>
        <w:t xml:space="preserve">, </w:t>
      </w:r>
      <w:r w:rsidR="009C4807" w:rsidRPr="00AC2464">
        <w:rPr>
          <w:spacing w:val="-2"/>
          <w:sz w:val="28"/>
          <w:szCs w:val="28"/>
          <w:lang w:val="it-IT"/>
        </w:rPr>
        <w:t>bình quân mỗi năm</w:t>
      </w:r>
      <w:r w:rsidRPr="00AC2464">
        <w:rPr>
          <w:b/>
          <w:bCs/>
          <w:spacing w:val="-2"/>
          <w:sz w:val="28"/>
          <w:szCs w:val="28"/>
          <w:lang w:val="it-IT"/>
        </w:rPr>
        <w:t xml:space="preserve"> </w:t>
      </w:r>
      <w:r w:rsidRPr="00AC2464">
        <w:rPr>
          <w:spacing w:val="-2"/>
          <w:sz w:val="28"/>
          <w:szCs w:val="28"/>
          <w:lang w:val="it-IT"/>
        </w:rPr>
        <w:t xml:space="preserve">lao động được giải quyết việc làm </w:t>
      </w:r>
      <w:r w:rsidR="009C4807" w:rsidRPr="00AC2464">
        <w:rPr>
          <w:spacing w:val="-2"/>
          <w:sz w:val="28"/>
          <w:szCs w:val="28"/>
          <w:lang w:val="it-IT"/>
        </w:rPr>
        <w:t xml:space="preserve">trên </w:t>
      </w:r>
      <w:r w:rsidR="009C4807" w:rsidRPr="00AC2464">
        <w:rPr>
          <w:b/>
          <w:spacing w:val="-2"/>
          <w:sz w:val="28"/>
          <w:szCs w:val="28"/>
          <w:lang w:val="it-IT"/>
        </w:rPr>
        <w:t>38</w:t>
      </w:r>
      <w:r w:rsidR="009C4807" w:rsidRPr="00AC2464">
        <w:rPr>
          <w:spacing w:val="-2"/>
          <w:sz w:val="28"/>
          <w:szCs w:val="28"/>
          <w:lang w:val="it-IT"/>
        </w:rPr>
        <w:t xml:space="preserve"> nghìn người vượt chỉ tiêu hằng năm</w:t>
      </w:r>
      <w:r w:rsidRPr="00AC2464">
        <w:rPr>
          <w:spacing w:val="-2"/>
          <w:sz w:val="28"/>
          <w:szCs w:val="28"/>
          <w:lang w:val="it-IT"/>
        </w:rPr>
        <w:t xml:space="preserve">, trong đó </w:t>
      </w:r>
      <w:r w:rsidR="009C4807" w:rsidRPr="00AC2464">
        <w:rPr>
          <w:spacing w:val="-2"/>
          <w:sz w:val="28"/>
          <w:szCs w:val="28"/>
          <w:lang w:val="it-IT"/>
        </w:rPr>
        <w:t xml:space="preserve">khoảng </w:t>
      </w:r>
      <w:r w:rsidR="009C4807" w:rsidRPr="00AC2464">
        <w:rPr>
          <w:b/>
          <w:bCs/>
          <w:spacing w:val="-2"/>
          <w:sz w:val="28"/>
          <w:szCs w:val="28"/>
          <w:lang w:val="it-IT"/>
        </w:rPr>
        <w:t xml:space="preserve">2000 </w:t>
      </w:r>
      <w:r w:rsidRPr="00AC2464">
        <w:rPr>
          <w:spacing w:val="-2"/>
          <w:sz w:val="28"/>
          <w:szCs w:val="28"/>
          <w:lang w:val="it-IT"/>
        </w:rPr>
        <w:t>lao động</w:t>
      </w:r>
      <w:r w:rsidR="009C4807" w:rsidRPr="00AC2464">
        <w:rPr>
          <w:spacing w:val="-2"/>
          <w:sz w:val="28"/>
          <w:szCs w:val="28"/>
          <w:lang w:val="it-IT"/>
        </w:rPr>
        <w:t>/năm</w:t>
      </w:r>
      <w:r w:rsidRPr="00AC2464">
        <w:rPr>
          <w:spacing w:val="-2"/>
          <w:sz w:val="28"/>
          <w:szCs w:val="28"/>
          <w:lang w:val="it-IT"/>
        </w:rPr>
        <w:t xml:space="preserve"> đã xuất cảnh đi làm việc ở nước ngoài theo hợp đồng</w:t>
      </w:r>
      <w:r w:rsidR="009C4807" w:rsidRPr="00AC2464">
        <w:rPr>
          <w:spacing w:val="-2"/>
          <w:sz w:val="28"/>
          <w:szCs w:val="28"/>
          <w:lang w:val="it-IT"/>
        </w:rPr>
        <w:t xml:space="preserve">, </w:t>
      </w:r>
      <w:r w:rsidRPr="00AC2464">
        <w:rPr>
          <w:spacing w:val="-2"/>
          <w:sz w:val="28"/>
          <w:szCs w:val="28"/>
          <w:lang w:val="it-IT"/>
        </w:rPr>
        <w:t xml:space="preserve">nhiều trường hợp sau khi xuất khẩu lao động quay lại tỉnh </w:t>
      </w:r>
      <w:r w:rsidRPr="00AC2464">
        <w:rPr>
          <w:sz w:val="28"/>
          <w:szCs w:val="28"/>
          <w:lang w:val="nl-NL"/>
        </w:rPr>
        <w:t xml:space="preserve">khởi nghiệp tại quê hương tham </w:t>
      </w:r>
      <w:r w:rsidR="00295568" w:rsidRPr="00AC2464">
        <w:rPr>
          <w:sz w:val="28"/>
          <w:szCs w:val="28"/>
          <w:lang w:val="nl-NL"/>
        </w:rPr>
        <w:t>gia phát triển kinh tế - xã hội.</w:t>
      </w:r>
    </w:p>
    <w:p w14:paraId="64E67C74" w14:textId="6F51A520" w:rsidR="00E31807" w:rsidRPr="00AC2464" w:rsidRDefault="00110979" w:rsidP="00990EB8">
      <w:pPr>
        <w:pStyle w:val="BodyText"/>
        <w:spacing w:before="120" w:after="0" w:line="240" w:lineRule="auto"/>
        <w:ind w:firstLine="567"/>
        <w:rPr>
          <w:color w:val="auto"/>
        </w:rPr>
      </w:pPr>
      <w:r w:rsidRPr="00AC2464">
        <w:rPr>
          <w:color w:val="auto"/>
          <w:lang w:val="it-IT"/>
        </w:rPr>
        <w:t>Kịp thời hỗ trợ cho người có công, đối tượng bảo trợ xã hội, trẻ em nghèo trong dịp lễ, tế</w:t>
      </w:r>
      <w:r w:rsidR="00653439" w:rsidRPr="00AC2464">
        <w:rPr>
          <w:color w:val="auto"/>
          <w:lang w:val="it-IT"/>
        </w:rPr>
        <w:t>t</w:t>
      </w:r>
      <w:r w:rsidRPr="00AC2464">
        <w:rPr>
          <w:color w:val="auto"/>
          <w:lang w:val="it-IT"/>
        </w:rPr>
        <w:t xml:space="preserve">. Thành lập Trung tâm Điều dưỡng Người có công Tỉnh tại thành phố Cao Lãnh. </w:t>
      </w:r>
      <w:r w:rsidR="00E31807" w:rsidRPr="00AC2464">
        <w:rPr>
          <w:color w:val="auto"/>
        </w:rPr>
        <w:t>Thực hiện đồng bộ các giải pháp hỗ trợ vốn tín dụng, tạo sinh kế, việc làm, gắn công tác giảm nghèo bền vững. Dự kiến đến cuối n</w:t>
      </w:r>
      <w:r w:rsidR="00E336E9" w:rsidRPr="00AC2464">
        <w:rPr>
          <w:color w:val="auto"/>
        </w:rPr>
        <w:t>ăm 2023, tỷ lệ hộ nghèo giảm 0,</w:t>
      </w:r>
      <w:r w:rsidR="009C4807" w:rsidRPr="00AC2464">
        <w:rPr>
          <w:color w:val="auto"/>
        </w:rPr>
        <w:t>66</w:t>
      </w:r>
      <w:r w:rsidR="00E31807" w:rsidRPr="00AC2464">
        <w:rPr>
          <w:color w:val="auto"/>
        </w:rPr>
        <w:t>%</w:t>
      </w:r>
      <w:r w:rsidR="009C4807" w:rsidRPr="00AC2464">
        <w:rPr>
          <w:color w:val="auto"/>
        </w:rPr>
        <w:t xml:space="preserve">, </w:t>
      </w:r>
      <w:r w:rsidR="00E336E9" w:rsidRPr="00AC2464">
        <w:rPr>
          <w:color w:val="auto"/>
        </w:rPr>
        <w:t xml:space="preserve">xuống còn </w:t>
      </w:r>
      <w:r w:rsidR="00E336E9" w:rsidRPr="00AC2464">
        <w:rPr>
          <w:b/>
          <w:color w:val="auto"/>
        </w:rPr>
        <w:t>1,</w:t>
      </w:r>
      <w:r w:rsidR="009C4807" w:rsidRPr="00AC2464">
        <w:rPr>
          <w:b/>
          <w:color w:val="auto"/>
        </w:rPr>
        <w:t>51</w:t>
      </w:r>
      <w:r w:rsidR="00E31807" w:rsidRPr="00AC2464">
        <w:rPr>
          <w:b/>
          <w:color w:val="auto"/>
        </w:rPr>
        <w:t>%</w:t>
      </w:r>
      <w:r w:rsidR="00E31807" w:rsidRPr="00AC2464">
        <w:rPr>
          <w:color w:val="auto"/>
        </w:rPr>
        <w:t>.</w:t>
      </w:r>
      <w:r w:rsidR="00E336E9" w:rsidRPr="00AC2464">
        <w:rPr>
          <w:color w:val="auto"/>
        </w:rPr>
        <w:t xml:space="preserve"> Tiếp tục </w:t>
      </w:r>
      <w:r w:rsidR="00E336E9" w:rsidRPr="00AC2464">
        <w:rPr>
          <w:color w:val="auto"/>
          <w:lang w:val="nl-NL"/>
        </w:rPr>
        <w:t>tuyên truyền, nâng cao nhận thức và thúc đẩy bình đẳng giới</w:t>
      </w:r>
      <w:r w:rsidR="009C4807" w:rsidRPr="00AC2464">
        <w:rPr>
          <w:color w:val="auto"/>
          <w:lang w:val="nl-NL"/>
        </w:rPr>
        <w:t xml:space="preserve"> với nhiều hình thức phong phú</w:t>
      </w:r>
      <w:r w:rsidR="00906F97" w:rsidRPr="00AC2464">
        <w:rPr>
          <w:color w:val="auto"/>
          <w:vertAlign w:val="superscript"/>
          <w:lang w:val="nl-NL"/>
        </w:rPr>
        <w:t>(</w:t>
      </w:r>
      <w:r w:rsidR="00906F97" w:rsidRPr="00AC2464">
        <w:rPr>
          <w:rStyle w:val="FootnoteReference"/>
          <w:color w:val="auto"/>
          <w:lang w:val="nl-NL"/>
        </w:rPr>
        <w:footnoteReference w:id="22"/>
      </w:r>
      <w:r w:rsidR="00906F97" w:rsidRPr="00AC2464">
        <w:rPr>
          <w:color w:val="auto"/>
          <w:vertAlign w:val="superscript"/>
          <w:lang w:val="nl-NL"/>
        </w:rPr>
        <w:t>)</w:t>
      </w:r>
      <w:r w:rsidR="00906F97" w:rsidRPr="00AC2464">
        <w:rPr>
          <w:color w:val="auto"/>
          <w:lang w:val="nl-NL"/>
        </w:rPr>
        <w:t>.</w:t>
      </w:r>
    </w:p>
    <w:p w14:paraId="314ABCFE" w14:textId="0428180D" w:rsidR="00E3056C" w:rsidRPr="00AC2464" w:rsidRDefault="00B466D4" w:rsidP="00990EB8">
      <w:pPr>
        <w:pStyle w:val="NormalWeb"/>
        <w:spacing w:before="120" w:beforeAutospacing="0" w:after="0" w:afterAutospacing="0" w:line="240" w:lineRule="auto"/>
        <w:ind w:firstLine="567"/>
        <w:rPr>
          <w:sz w:val="28"/>
          <w:szCs w:val="28"/>
        </w:rPr>
      </w:pPr>
      <w:r w:rsidRPr="00AC2464">
        <w:rPr>
          <w:sz w:val="28"/>
          <w:szCs w:val="28"/>
          <w:lang w:val="nl-NL"/>
        </w:rPr>
        <w:t>Chất lượng công tác chăm sóc sức khỏe n</w:t>
      </w:r>
      <w:r w:rsidR="00653439" w:rsidRPr="00AC2464">
        <w:rPr>
          <w:sz w:val="28"/>
          <w:szCs w:val="28"/>
          <w:lang w:val="nl-NL"/>
        </w:rPr>
        <w:t>hân dân ngày càng được nâng cao</w:t>
      </w:r>
      <w:r w:rsidRPr="00AC2464">
        <w:rPr>
          <w:sz w:val="28"/>
          <w:szCs w:val="28"/>
          <w:lang w:val="nl-NL"/>
        </w:rPr>
        <w:t>.</w:t>
      </w:r>
      <w:r w:rsidRPr="00AC2464">
        <w:rPr>
          <w:sz w:val="28"/>
          <w:szCs w:val="28"/>
        </w:rPr>
        <w:t xml:space="preserve"> </w:t>
      </w:r>
      <w:r w:rsidRPr="00AC2464">
        <w:rPr>
          <w:sz w:val="28"/>
          <w:szCs w:val="28"/>
          <w:lang w:val="nl-NL"/>
        </w:rPr>
        <w:t>Xây dựng và nâng cấp hạ tầng ngành Y tế</w:t>
      </w:r>
      <w:r w:rsidRPr="00AC2464">
        <w:rPr>
          <w:sz w:val="28"/>
          <w:szCs w:val="28"/>
          <w:vertAlign w:val="superscript"/>
          <w:lang w:val="nl-NL"/>
        </w:rPr>
        <w:t>(</w:t>
      </w:r>
      <w:r w:rsidRPr="00AC2464">
        <w:rPr>
          <w:rStyle w:val="FootnoteReference"/>
          <w:sz w:val="28"/>
          <w:szCs w:val="28"/>
          <w:lang w:val="nl-NL"/>
        </w:rPr>
        <w:footnoteReference w:id="23"/>
      </w:r>
      <w:r w:rsidRPr="00AC2464">
        <w:rPr>
          <w:sz w:val="28"/>
          <w:szCs w:val="28"/>
          <w:vertAlign w:val="superscript"/>
          <w:lang w:val="nl-NL"/>
        </w:rPr>
        <w:t>)</w:t>
      </w:r>
      <w:r w:rsidRPr="00AC2464">
        <w:rPr>
          <w:sz w:val="28"/>
          <w:szCs w:val="28"/>
          <w:lang w:val="nl-NL"/>
        </w:rPr>
        <w:t>, đặc biệt Dự án Bệnh viện Đa khoa Đồng Tháp 700 giường đã hoàn thành và đi vào hoạ</w:t>
      </w:r>
      <w:r w:rsidR="00653439" w:rsidRPr="00AC2464">
        <w:rPr>
          <w:sz w:val="28"/>
          <w:szCs w:val="28"/>
          <w:lang w:val="nl-NL"/>
        </w:rPr>
        <w:t>t động góp phần phục vụ tốt hơn</w:t>
      </w:r>
      <w:r w:rsidRPr="00AC2464">
        <w:rPr>
          <w:sz w:val="28"/>
          <w:szCs w:val="28"/>
          <w:lang w:val="nl-NL"/>
        </w:rPr>
        <w:t>. Song song, đẩy mạnh thu hút đầu tư tư nhân vào lĩnh vực y tế, Bệnh viện Mắt Sài Gòn Đồng Tháp đi vào hoạt động</w:t>
      </w:r>
      <w:r w:rsidRPr="00AC2464">
        <w:rPr>
          <w:i/>
          <w:sz w:val="28"/>
          <w:szCs w:val="28"/>
          <w:lang w:val="nl-NL"/>
        </w:rPr>
        <w:t>.</w:t>
      </w:r>
      <w:r w:rsidR="00E3056C" w:rsidRPr="00AC2464">
        <w:rPr>
          <w:spacing w:val="-10"/>
          <w:sz w:val="28"/>
          <w:szCs w:val="28"/>
        </w:rPr>
        <w:t xml:space="preserve"> Đảm bảo cơ sở vật chất, trang thiết bị, thuốc, hóa chất y tế phục vụ tốt cho công tác khám, chữa bệnh. </w:t>
      </w:r>
      <w:r w:rsidR="00E3056C" w:rsidRPr="00AC2464">
        <w:rPr>
          <w:sz w:val="28"/>
          <w:szCs w:val="28"/>
          <w:lang w:val="da-DK"/>
        </w:rPr>
        <w:t xml:space="preserve">Tăng cường </w:t>
      </w:r>
      <w:r w:rsidR="00E3056C" w:rsidRPr="00AC2464">
        <w:rPr>
          <w:spacing w:val="-10"/>
          <w:sz w:val="28"/>
          <w:szCs w:val="28"/>
        </w:rPr>
        <w:t>ứng dụng công nghệ thông tin trong ngành Y tế, t</w:t>
      </w:r>
      <w:r w:rsidR="00E3056C" w:rsidRPr="00AC2464">
        <w:rPr>
          <w:sz w:val="28"/>
          <w:szCs w:val="28"/>
          <w:lang w:val="da-DK"/>
        </w:rPr>
        <w:t xml:space="preserve">hực hiện Mô hình khám chữa bệnh BHYT bằng thẻ CCCD gắn chíp, </w:t>
      </w:r>
      <w:r w:rsidR="00E3056C" w:rsidRPr="00AC2464">
        <w:rPr>
          <w:sz w:val="28"/>
          <w:szCs w:val="28"/>
        </w:rPr>
        <w:t xml:space="preserve">Mô hình thông báo lưu trú tại 21/21 cơ sở khám chữa bệnh có giường bệnh trên địa bàn tỉnh. </w:t>
      </w:r>
      <w:r w:rsidR="00E3056C" w:rsidRPr="00AC2464">
        <w:rPr>
          <w:bCs/>
          <w:iCs/>
          <w:sz w:val="28"/>
          <w:szCs w:val="28"/>
        </w:rPr>
        <w:t xml:space="preserve">Thực hiện có hiệu quả Hệ thống Hội chẩn y tế từ xa và </w:t>
      </w:r>
      <w:r w:rsidR="00E3056C" w:rsidRPr="00AC2464">
        <w:rPr>
          <w:bCs/>
          <w:iCs/>
          <w:sz w:val="28"/>
          <w:szCs w:val="28"/>
          <w:lang w:val="nl-NL"/>
        </w:rPr>
        <w:t>Hệ thống thông tin qu</w:t>
      </w:r>
      <w:r w:rsidR="009C4807" w:rsidRPr="00AC2464">
        <w:rPr>
          <w:bCs/>
          <w:iCs/>
          <w:sz w:val="28"/>
          <w:szCs w:val="28"/>
          <w:lang w:val="nl-NL"/>
        </w:rPr>
        <w:t>ản lý ngành Y tế tỉnh Đồng Tháp</w:t>
      </w:r>
      <w:r w:rsidR="00E3056C" w:rsidRPr="00AC2464">
        <w:rPr>
          <w:bCs/>
          <w:sz w:val="28"/>
          <w:szCs w:val="28"/>
        </w:rPr>
        <w:t>.</w:t>
      </w:r>
      <w:r w:rsidR="00E3056C" w:rsidRPr="00AC2464">
        <w:rPr>
          <w:rStyle w:val="markedcontent"/>
          <w:sz w:val="28"/>
          <w:szCs w:val="28"/>
        </w:rPr>
        <w:t xml:space="preserve"> Chất lượng đội ngũ cán bộ y tế và công</w:t>
      </w:r>
      <w:r w:rsidR="00E3056C" w:rsidRPr="00AC2464">
        <w:rPr>
          <w:sz w:val="28"/>
          <w:szCs w:val="28"/>
        </w:rPr>
        <w:t xml:space="preserve"> </w:t>
      </w:r>
      <w:r w:rsidR="00E3056C" w:rsidRPr="00AC2464">
        <w:rPr>
          <w:rStyle w:val="markedcontent"/>
          <w:sz w:val="28"/>
          <w:szCs w:val="28"/>
        </w:rPr>
        <w:t xml:space="preserve">tác khám chữa bệnh từng bước được nâng lên, </w:t>
      </w:r>
      <w:r w:rsidR="00593091" w:rsidRPr="00AC2464">
        <w:rPr>
          <w:rStyle w:val="markedcontent"/>
          <w:sz w:val="28"/>
          <w:szCs w:val="28"/>
        </w:rPr>
        <w:t xml:space="preserve">cuối năm 2024 ước </w:t>
      </w:r>
      <w:r w:rsidR="00E3056C" w:rsidRPr="00AC2464">
        <w:rPr>
          <w:rStyle w:val="markedcontent"/>
          <w:sz w:val="28"/>
          <w:szCs w:val="28"/>
        </w:rPr>
        <w:t xml:space="preserve">có </w:t>
      </w:r>
      <w:r w:rsidR="00593091" w:rsidRPr="00AC2464">
        <w:rPr>
          <w:rStyle w:val="markedcontent"/>
          <w:sz w:val="28"/>
          <w:szCs w:val="28"/>
        </w:rPr>
        <w:t>10,4</w:t>
      </w:r>
      <w:r w:rsidR="00E3056C" w:rsidRPr="00AC2464">
        <w:rPr>
          <w:rStyle w:val="markedcontent"/>
          <w:sz w:val="28"/>
          <w:szCs w:val="28"/>
        </w:rPr>
        <w:t xml:space="preserve"> số bác sĩ/vạn dân, có </w:t>
      </w:r>
      <w:r w:rsidR="00593091" w:rsidRPr="00AC2464">
        <w:rPr>
          <w:rStyle w:val="markedcontent"/>
          <w:sz w:val="28"/>
          <w:szCs w:val="28"/>
        </w:rPr>
        <w:t>17</w:t>
      </w:r>
      <w:r w:rsidR="00E3056C" w:rsidRPr="00AC2464">
        <w:rPr>
          <w:rStyle w:val="markedcontent"/>
          <w:sz w:val="28"/>
          <w:szCs w:val="28"/>
        </w:rPr>
        <w:t xml:space="preserve"> </w:t>
      </w:r>
      <w:r w:rsidR="00E3056C" w:rsidRPr="00AC2464">
        <w:rPr>
          <w:sz w:val="28"/>
          <w:szCs w:val="28"/>
        </w:rPr>
        <w:t>điều dưỡng viên/ vạn dân đều tăng so năm 2022. Tỷ lệ bao phủ bảo hiểm y tế càng</w:t>
      </w:r>
      <w:r w:rsidR="00593091" w:rsidRPr="00AC2464">
        <w:rPr>
          <w:sz w:val="28"/>
          <w:szCs w:val="28"/>
        </w:rPr>
        <w:t xml:space="preserve"> mở rộng, ước năm 2024</w:t>
      </w:r>
      <w:r w:rsidR="00E3056C" w:rsidRPr="00AC2464">
        <w:rPr>
          <w:sz w:val="28"/>
          <w:szCs w:val="28"/>
        </w:rPr>
        <w:t xml:space="preserve"> đạt </w:t>
      </w:r>
      <w:r w:rsidR="001F0015" w:rsidRPr="00AC2464">
        <w:rPr>
          <w:b/>
          <w:sz w:val="28"/>
          <w:szCs w:val="28"/>
        </w:rPr>
        <w:t>93,</w:t>
      </w:r>
      <w:r w:rsidR="00593091" w:rsidRPr="00AC2464">
        <w:rPr>
          <w:b/>
          <w:sz w:val="28"/>
          <w:szCs w:val="28"/>
        </w:rPr>
        <w:t>89</w:t>
      </w:r>
      <w:r w:rsidR="001F0015" w:rsidRPr="00AC2464">
        <w:rPr>
          <w:b/>
          <w:sz w:val="28"/>
          <w:szCs w:val="28"/>
        </w:rPr>
        <w:t>%,</w:t>
      </w:r>
      <w:r w:rsidR="001F0015" w:rsidRPr="00AC2464">
        <w:rPr>
          <w:sz w:val="28"/>
          <w:szCs w:val="28"/>
        </w:rPr>
        <w:t xml:space="preserve"> tăng </w:t>
      </w:r>
      <w:r w:rsidR="001F0015" w:rsidRPr="00AC2464">
        <w:rPr>
          <w:b/>
          <w:sz w:val="28"/>
          <w:szCs w:val="28"/>
        </w:rPr>
        <w:t>1,</w:t>
      </w:r>
      <w:r w:rsidR="00593091" w:rsidRPr="00AC2464">
        <w:rPr>
          <w:b/>
          <w:sz w:val="28"/>
          <w:szCs w:val="28"/>
        </w:rPr>
        <w:t>86</w:t>
      </w:r>
      <w:r w:rsidR="007F7A23" w:rsidRPr="00AC2464">
        <w:rPr>
          <w:b/>
          <w:sz w:val="28"/>
          <w:szCs w:val="28"/>
        </w:rPr>
        <w:t>%</w:t>
      </w:r>
      <w:r w:rsidR="007F7A23" w:rsidRPr="00AC2464">
        <w:rPr>
          <w:sz w:val="28"/>
          <w:szCs w:val="28"/>
        </w:rPr>
        <w:t xml:space="preserve"> so năm 2022.</w:t>
      </w:r>
    </w:p>
    <w:p w14:paraId="3B88FF54" w14:textId="7BD400D1" w:rsidR="00B466D4" w:rsidRPr="00AC2464" w:rsidRDefault="00D3226D" w:rsidP="00990EB8">
      <w:pPr>
        <w:spacing w:before="120"/>
        <w:ind w:firstLine="567"/>
        <w:jc w:val="both"/>
        <w:rPr>
          <w:sz w:val="28"/>
          <w:szCs w:val="28"/>
          <w:lang w:val="nl-NL"/>
        </w:rPr>
      </w:pPr>
      <w:r w:rsidRPr="00AC2464">
        <w:rPr>
          <w:sz w:val="28"/>
          <w:szCs w:val="28"/>
        </w:rPr>
        <w:t>Thực hiện tốt công tác truyền thông, định hướng dư luận, kịp thời phản ánh, lan tỏa các nhân tố tích cực, gương người tốt, việc tốt, nhân rộng các mô hình hay, cách làm sáng tạo, hiệu quả để tạo niềm tin, đồng thuận trong toàn xã hội. Tăng cường quản lý thông tin báo chí, theo dõi, nắm bắt dư luận trên các trang mạng xã hội, kịp thời ngăn chặn, xử lý thông tin xấu, không đúng sự thật, ảnh hưởng đến an ninh trật tự địa phương</w:t>
      </w:r>
      <w:r w:rsidR="00CC130F" w:rsidRPr="00AC2464">
        <w:rPr>
          <w:sz w:val="28"/>
          <w:szCs w:val="28"/>
        </w:rPr>
        <w:t xml:space="preserve">. </w:t>
      </w:r>
      <w:r w:rsidR="00593091" w:rsidRPr="00AC2464">
        <w:rPr>
          <w:sz w:val="28"/>
          <w:szCs w:val="28"/>
          <w:lang w:eastAsia="vi-VN" w:bidi="vi-VN"/>
        </w:rPr>
        <w:t>Chính quyền các cấp luôn quan tâm</w:t>
      </w:r>
      <w:r w:rsidR="00593091" w:rsidRPr="00AC2464">
        <w:rPr>
          <w:sz w:val="28"/>
          <w:szCs w:val="28"/>
          <w:lang w:val="af-ZA"/>
        </w:rPr>
        <w:t xml:space="preserve">, tạo điều kiện và kịp </w:t>
      </w:r>
      <w:r w:rsidR="00593091" w:rsidRPr="00AC2464">
        <w:rPr>
          <w:sz w:val="28"/>
          <w:szCs w:val="28"/>
          <w:lang w:val="af-ZA"/>
        </w:rPr>
        <w:lastRenderedPageBreak/>
        <w:t>thời nắm bắt tâm tư, nguyện vọng của các tổ chức, cá nhân tôn giáo để có biện pháp giải quyết phù hợp. Các tổ chức tôn giáo chấp hành tốt chủ trương của Đảng, chính sách, pháp luật của Nhà nước.</w:t>
      </w:r>
    </w:p>
    <w:p w14:paraId="445F0F85" w14:textId="508097D8" w:rsidR="00736AA6" w:rsidRPr="00AC2464" w:rsidRDefault="00FA45F2" w:rsidP="00990EB8">
      <w:pPr>
        <w:tabs>
          <w:tab w:val="left" w:pos="6120"/>
          <w:tab w:val="left" w:pos="8228"/>
        </w:tabs>
        <w:spacing w:before="120"/>
        <w:ind w:firstLine="567"/>
        <w:jc w:val="both"/>
        <w:rPr>
          <w:b/>
          <w:sz w:val="28"/>
          <w:szCs w:val="28"/>
          <w:lang w:val="nl-NL"/>
        </w:rPr>
      </w:pPr>
      <w:r w:rsidRPr="00AC2464">
        <w:rPr>
          <w:b/>
          <w:sz w:val="28"/>
          <w:szCs w:val="28"/>
          <w:lang w:val="nl-NL"/>
        </w:rPr>
        <w:t>4</w:t>
      </w:r>
      <w:r w:rsidR="00736AA6" w:rsidRPr="00AC2464">
        <w:rPr>
          <w:b/>
          <w:sz w:val="28"/>
          <w:szCs w:val="28"/>
          <w:lang w:val="nl-NL"/>
        </w:rPr>
        <w:t>. Bảo đảm vững chắc quốc phòng, an ninh, đối ngoại</w:t>
      </w:r>
    </w:p>
    <w:p w14:paraId="597B23A6" w14:textId="13D2660F" w:rsidR="00170149" w:rsidRPr="00AC2464" w:rsidRDefault="003F37CD" w:rsidP="00990EB8">
      <w:pPr>
        <w:spacing w:before="120"/>
        <w:ind w:firstLine="567"/>
        <w:jc w:val="both"/>
        <w:rPr>
          <w:spacing w:val="-4"/>
          <w:sz w:val="28"/>
          <w:szCs w:val="28"/>
        </w:rPr>
      </w:pPr>
      <w:r w:rsidRPr="00AC2464">
        <w:rPr>
          <w:spacing w:val="2"/>
          <w:sz w:val="28"/>
          <w:szCs w:val="28"/>
          <w:lang w:val="af-ZA"/>
        </w:rPr>
        <w:t>Duy trì nghiêm công tác sẵn sàng chiến đấu; theo dõi, nắm chắc tình hình, xử lý kịp thời các vụ việc không để bị động bất ngờ</w:t>
      </w:r>
      <w:r w:rsidRPr="00AC2464">
        <w:rPr>
          <w:spacing w:val="-2"/>
          <w:sz w:val="28"/>
          <w:szCs w:val="28"/>
        </w:rPr>
        <w:t xml:space="preserve">. </w:t>
      </w:r>
      <w:r w:rsidR="00170149" w:rsidRPr="00AC2464">
        <w:rPr>
          <w:sz w:val="28"/>
          <w:szCs w:val="28"/>
          <w:lang w:val="nl-NL"/>
        </w:rPr>
        <w:t>Tiếp tục xây dựng lực lượng công an, quân đội và bộ đội biên phòng vững mạ</w:t>
      </w:r>
      <w:r w:rsidRPr="00AC2464">
        <w:rPr>
          <w:sz w:val="28"/>
          <w:szCs w:val="28"/>
          <w:lang w:val="nl-NL"/>
        </w:rPr>
        <w:t>nh, c</w:t>
      </w:r>
      <w:r w:rsidR="00170149" w:rsidRPr="00AC2464">
        <w:rPr>
          <w:spacing w:val="-4"/>
          <w:sz w:val="28"/>
          <w:szCs w:val="28"/>
          <w:lang w:val="af-ZA"/>
        </w:rPr>
        <w:t xml:space="preserve">ông tác tuyển chọn </w:t>
      </w:r>
      <w:r w:rsidRPr="00AC2464">
        <w:rPr>
          <w:spacing w:val="-4"/>
          <w:sz w:val="28"/>
          <w:szCs w:val="28"/>
          <w:lang w:val="af-ZA"/>
        </w:rPr>
        <w:t>công</w:t>
      </w:r>
      <w:r w:rsidR="00170149" w:rsidRPr="00AC2464">
        <w:rPr>
          <w:spacing w:val="-4"/>
          <w:sz w:val="28"/>
          <w:szCs w:val="28"/>
          <w:lang w:val="af-ZA"/>
        </w:rPr>
        <w:t xml:space="preserve"> dân nhập </w:t>
      </w:r>
      <w:r w:rsidR="00E2319B" w:rsidRPr="00AC2464">
        <w:rPr>
          <w:spacing w:val="-4"/>
          <w:sz w:val="28"/>
          <w:szCs w:val="28"/>
          <w:lang w:val="af-ZA"/>
        </w:rPr>
        <w:t>ng</w:t>
      </w:r>
      <w:r w:rsidRPr="00AC2464">
        <w:rPr>
          <w:spacing w:val="-4"/>
          <w:sz w:val="28"/>
          <w:szCs w:val="28"/>
          <w:lang w:val="af-ZA"/>
        </w:rPr>
        <w:t>ũ vào quân đội</w:t>
      </w:r>
      <w:r w:rsidR="00170149" w:rsidRPr="00AC2464">
        <w:rPr>
          <w:spacing w:val="-4"/>
          <w:sz w:val="28"/>
          <w:szCs w:val="28"/>
          <w:lang w:val="af-ZA"/>
        </w:rPr>
        <w:t xml:space="preserve"> và công an đạt 100% chỉ tiêu</w:t>
      </w:r>
      <w:r w:rsidR="00534BC5" w:rsidRPr="00AC2464">
        <w:rPr>
          <w:spacing w:val="-4"/>
          <w:sz w:val="28"/>
          <w:szCs w:val="28"/>
          <w:lang w:val="af-ZA"/>
        </w:rPr>
        <w:t>.</w:t>
      </w:r>
      <w:r w:rsidR="005264CD" w:rsidRPr="00AC2464">
        <w:rPr>
          <w:spacing w:val="-4"/>
          <w:sz w:val="28"/>
          <w:szCs w:val="28"/>
          <w:lang w:val="af-ZA"/>
        </w:rPr>
        <w:t xml:space="preserve"> </w:t>
      </w:r>
      <w:r w:rsidR="00593091" w:rsidRPr="00AC2464">
        <w:rPr>
          <w:spacing w:val="-4"/>
          <w:sz w:val="28"/>
          <w:szCs w:val="28"/>
          <w:lang w:val="af-ZA"/>
        </w:rPr>
        <w:t>Năm 2023-2024, p</w:t>
      </w:r>
      <w:r w:rsidR="005264CD" w:rsidRPr="00AC2464">
        <w:rPr>
          <w:bCs/>
          <w:sz w:val="28"/>
          <w:szCs w:val="28"/>
        </w:rPr>
        <w:t xml:space="preserve">hong trào toàn dân bảo vệ an ninh Tổ quốc phát triển rộng khắp, </w:t>
      </w:r>
      <w:r w:rsidR="005264CD" w:rsidRPr="00AC2464">
        <w:rPr>
          <w:sz w:val="28"/>
          <w:szCs w:val="28"/>
          <w:lang w:val="af-ZA"/>
        </w:rPr>
        <w:t xml:space="preserve">xây dựng mới </w:t>
      </w:r>
      <w:r w:rsidR="00593091" w:rsidRPr="00AC2464">
        <w:rPr>
          <w:sz w:val="28"/>
          <w:szCs w:val="28"/>
          <w:lang w:val="af-ZA"/>
        </w:rPr>
        <w:t>...</w:t>
      </w:r>
      <w:r w:rsidR="005264CD" w:rsidRPr="00AC2464">
        <w:rPr>
          <w:sz w:val="28"/>
          <w:szCs w:val="28"/>
          <w:lang w:val="af-ZA"/>
        </w:rPr>
        <w:t xml:space="preserve"> mô hình trong phong trào toàn dân bảo vệ </w:t>
      </w:r>
      <w:r w:rsidR="00A40E90" w:rsidRPr="00AC2464">
        <w:rPr>
          <w:sz w:val="28"/>
          <w:szCs w:val="28"/>
          <w:lang w:val="af-ZA"/>
        </w:rPr>
        <w:t>an ninh tổ quốc</w:t>
      </w:r>
      <w:r w:rsidR="005264CD" w:rsidRPr="00AC2464">
        <w:rPr>
          <w:sz w:val="28"/>
          <w:szCs w:val="28"/>
          <w:lang w:val="af-ZA"/>
        </w:rPr>
        <w:t xml:space="preserve"> và</w:t>
      </w:r>
      <w:r w:rsidR="005264CD" w:rsidRPr="00AC2464">
        <w:rPr>
          <w:rFonts w:eastAsia="Calibri"/>
          <w:sz w:val="28"/>
          <w:szCs w:val="28"/>
        </w:rPr>
        <w:t xml:space="preserve"> 05 mô hình dân vận khéo</w:t>
      </w:r>
      <w:r w:rsidR="005264CD" w:rsidRPr="00AC2464">
        <w:rPr>
          <w:spacing w:val="2"/>
          <w:sz w:val="28"/>
          <w:szCs w:val="28"/>
        </w:rPr>
        <w:t>. Tổ chức tuyên truyền và p</w:t>
      </w:r>
      <w:r w:rsidR="005264CD" w:rsidRPr="00AC2464">
        <w:rPr>
          <w:spacing w:val="2"/>
          <w:sz w:val="28"/>
          <w:szCs w:val="28"/>
          <w:lang w:val="vi-VN"/>
        </w:rPr>
        <w:t xml:space="preserve">hát động phong trào toàn dân bảo vệ an ninh Tổ quốc được </w:t>
      </w:r>
      <w:r w:rsidR="00593091" w:rsidRPr="00AC2464">
        <w:rPr>
          <w:spacing w:val="-4"/>
          <w:sz w:val="28"/>
          <w:szCs w:val="28"/>
        </w:rPr>
        <w:t>….</w:t>
      </w:r>
      <w:r w:rsidR="005264CD" w:rsidRPr="00AC2464">
        <w:rPr>
          <w:spacing w:val="-4"/>
          <w:sz w:val="28"/>
          <w:szCs w:val="28"/>
          <w:lang w:val="vi-VN"/>
        </w:rPr>
        <w:t xml:space="preserve"> điểm</w:t>
      </w:r>
      <w:r w:rsidR="00CC130F" w:rsidRPr="00AC2464">
        <w:rPr>
          <w:spacing w:val="-4"/>
          <w:sz w:val="28"/>
          <w:szCs w:val="28"/>
        </w:rPr>
        <w:t>.</w:t>
      </w:r>
      <w:r w:rsidR="005264CD" w:rsidRPr="00AC2464">
        <w:rPr>
          <w:spacing w:val="2"/>
          <w:sz w:val="28"/>
          <w:szCs w:val="28"/>
          <w:lang w:val="vi-VN"/>
        </w:rPr>
        <w:t xml:space="preserve"> </w:t>
      </w:r>
      <w:r w:rsidR="005264CD" w:rsidRPr="00AC2464">
        <w:rPr>
          <w:spacing w:val="2"/>
          <w:sz w:val="28"/>
          <w:szCs w:val="28"/>
        </w:rPr>
        <w:t xml:space="preserve">Qua đó, </w:t>
      </w:r>
      <w:r w:rsidR="005264CD" w:rsidRPr="00AC2464">
        <w:rPr>
          <w:spacing w:val="2"/>
          <w:sz w:val="28"/>
          <w:szCs w:val="28"/>
          <w:lang w:val="vi-VN"/>
        </w:rPr>
        <w:t xml:space="preserve">người dân cung cấp </w:t>
      </w:r>
      <w:r w:rsidR="00593091" w:rsidRPr="00AC2464">
        <w:rPr>
          <w:spacing w:val="-4"/>
          <w:sz w:val="28"/>
          <w:szCs w:val="28"/>
        </w:rPr>
        <w:t>…</w:t>
      </w:r>
      <w:r w:rsidR="005264CD" w:rsidRPr="00AC2464">
        <w:rPr>
          <w:spacing w:val="-4"/>
          <w:sz w:val="28"/>
          <w:szCs w:val="28"/>
        </w:rPr>
        <w:t xml:space="preserve"> </w:t>
      </w:r>
      <w:r w:rsidR="005264CD" w:rsidRPr="00AC2464">
        <w:rPr>
          <w:spacing w:val="2"/>
          <w:sz w:val="28"/>
          <w:szCs w:val="28"/>
          <w:lang w:val="vi-VN"/>
        </w:rPr>
        <w:t>có giá trị phục vụ công tác đấu tranh, phòng, chống tội phạm</w:t>
      </w:r>
      <w:r w:rsidR="00CC130F" w:rsidRPr="00AC2464">
        <w:rPr>
          <w:spacing w:val="2"/>
          <w:sz w:val="28"/>
          <w:szCs w:val="28"/>
        </w:rPr>
        <w:t>.</w:t>
      </w:r>
    </w:p>
    <w:p w14:paraId="67F2220A" w14:textId="7BB0E0D8" w:rsidR="002F44EE" w:rsidRPr="00AC2464" w:rsidRDefault="00534BC5" w:rsidP="00990EB8">
      <w:pPr>
        <w:tabs>
          <w:tab w:val="left" w:pos="3654"/>
        </w:tabs>
        <w:spacing w:before="120"/>
        <w:ind w:firstLine="567"/>
        <w:jc w:val="both"/>
        <w:rPr>
          <w:spacing w:val="-2"/>
          <w:sz w:val="28"/>
          <w:szCs w:val="28"/>
        </w:rPr>
      </w:pPr>
      <w:r w:rsidRPr="00AC2464">
        <w:rPr>
          <w:sz w:val="28"/>
          <w:szCs w:val="28"/>
          <w:lang w:val="de-DE"/>
        </w:rPr>
        <w:t>An ninh chính trị, trật tự an toàn xã hội được giữ vững. Đảm bảo an ninh, an toàn Đoàn khách quốc tế, đoàn Lãnh đạo Trung ương đến làm</w:t>
      </w:r>
      <w:r w:rsidR="00CC130F" w:rsidRPr="00AC2464">
        <w:rPr>
          <w:sz w:val="28"/>
          <w:szCs w:val="28"/>
          <w:lang w:val="de-DE"/>
        </w:rPr>
        <w:t xml:space="preserve"> việc, di chuyển qua địa phương</w:t>
      </w:r>
      <w:r w:rsidRPr="00AC2464">
        <w:rPr>
          <w:spacing w:val="2"/>
          <w:sz w:val="28"/>
          <w:szCs w:val="28"/>
        </w:rPr>
        <w:t>.</w:t>
      </w:r>
      <w:r w:rsidR="00593091" w:rsidRPr="00AC2464">
        <w:rPr>
          <w:sz w:val="28"/>
          <w:szCs w:val="28"/>
          <w:lang w:val="nl-NL"/>
        </w:rPr>
        <w:t xml:space="preserve"> Năm 2023-2024, t</w:t>
      </w:r>
      <w:r w:rsidRPr="00AC2464">
        <w:rPr>
          <w:sz w:val="28"/>
          <w:szCs w:val="28"/>
          <w:lang w:val="nl-NL"/>
        </w:rPr>
        <w:t xml:space="preserve">ội phạm về trật tự xã hội </w:t>
      </w:r>
      <w:r w:rsidRPr="00AC2464">
        <w:rPr>
          <w:bCs/>
          <w:sz w:val="28"/>
          <w:szCs w:val="28"/>
          <w:lang w:val="nl-NL"/>
        </w:rPr>
        <w:t xml:space="preserve">giảm </w:t>
      </w:r>
      <w:r w:rsidR="00593091" w:rsidRPr="00AC2464">
        <w:rPr>
          <w:bCs/>
          <w:sz w:val="28"/>
          <w:szCs w:val="28"/>
          <w:lang w:val="nl-NL"/>
        </w:rPr>
        <w:t>...</w:t>
      </w:r>
      <w:r w:rsidRPr="00AC2464">
        <w:rPr>
          <w:bCs/>
          <w:sz w:val="28"/>
          <w:szCs w:val="28"/>
          <w:lang w:val="nl-NL"/>
        </w:rPr>
        <w:t>%</w:t>
      </w:r>
      <w:r w:rsidR="00593091" w:rsidRPr="00AC2464">
        <w:rPr>
          <w:bCs/>
          <w:sz w:val="28"/>
          <w:szCs w:val="28"/>
          <w:lang w:val="nl-NL"/>
        </w:rPr>
        <w:t xml:space="preserve"> so năm 2022</w:t>
      </w:r>
      <w:r w:rsidRPr="00AC2464">
        <w:rPr>
          <w:bCs/>
          <w:sz w:val="28"/>
          <w:szCs w:val="28"/>
          <w:lang w:val="nl-NL"/>
        </w:rPr>
        <w:t xml:space="preserve">, không để hình thành băng nhóm tội phạm hoạt động có tổ chức; hoạt động "tín dụng đen" được kiểm soát, tỷ lệ điều tra khám phá án đạt </w:t>
      </w:r>
      <w:r w:rsidR="00593091" w:rsidRPr="00AC2464">
        <w:rPr>
          <w:bCs/>
          <w:sz w:val="28"/>
          <w:szCs w:val="28"/>
          <w:lang w:val="nl-NL"/>
        </w:rPr>
        <w:t>...</w:t>
      </w:r>
      <w:r w:rsidRPr="00AC2464">
        <w:rPr>
          <w:bCs/>
          <w:sz w:val="28"/>
          <w:szCs w:val="28"/>
          <w:lang w:val="nl-NL"/>
        </w:rPr>
        <w:t>%</w:t>
      </w:r>
      <w:r w:rsidR="00593091" w:rsidRPr="00AC2464">
        <w:rPr>
          <w:bCs/>
          <w:sz w:val="28"/>
          <w:szCs w:val="28"/>
          <w:lang w:val="nl-NL"/>
        </w:rPr>
        <w:t>/năm</w:t>
      </w:r>
      <w:r w:rsidRPr="00AC2464">
        <w:rPr>
          <w:sz w:val="28"/>
          <w:szCs w:val="28"/>
          <w:lang w:val="nl-NL"/>
        </w:rPr>
        <w:t xml:space="preserve">; tình hình tai nạn giao thông </w:t>
      </w:r>
      <w:r w:rsidR="00593091" w:rsidRPr="00AC2464">
        <w:rPr>
          <w:sz w:val="28"/>
          <w:szCs w:val="28"/>
          <w:lang w:val="nl-NL"/>
        </w:rPr>
        <w:t xml:space="preserve">năm 2023-2024 </w:t>
      </w:r>
      <w:r w:rsidRPr="00AC2464">
        <w:rPr>
          <w:sz w:val="28"/>
          <w:szCs w:val="28"/>
          <w:lang w:val="nl-NL"/>
        </w:rPr>
        <w:t>có chiều hướng gia tăng</w:t>
      </w:r>
      <w:r w:rsidR="00593091" w:rsidRPr="00AC2464">
        <w:rPr>
          <w:sz w:val="28"/>
          <w:szCs w:val="28"/>
          <w:lang w:val="nl-NL"/>
        </w:rPr>
        <w:t>/giảm</w:t>
      </w:r>
      <w:r w:rsidRPr="00AC2464">
        <w:rPr>
          <w:sz w:val="28"/>
          <w:szCs w:val="28"/>
          <w:lang w:val="nl-NL"/>
        </w:rPr>
        <w:t xml:space="preserve"> so với cùng kỳ năm 2022.</w:t>
      </w:r>
      <w:r w:rsidR="002F44EE" w:rsidRPr="00AC2464">
        <w:rPr>
          <w:sz w:val="28"/>
          <w:szCs w:val="28"/>
          <w:lang w:val="nl-NL"/>
        </w:rPr>
        <w:t xml:space="preserve"> P</w:t>
      </w:r>
      <w:r w:rsidR="002F44EE" w:rsidRPr="00AC2464">
        <w:rPr>
          <w:sz w:val="28"/>
          <w:szCs w:val="28"/>
          <w:lang w:val="vi-VN"/>
        </w:rPr>
        <w:t xml:space="preserve">hát động cao điểm </w:t>
      </w:r>
      <w:r w:rsidR="002F44EE" w:rsidRPr="00AC2464">
        <w:rPr>
          <w:i/>
          <w:sz w:val="28"/>
          <w:szCs w:val="28"/>
          <w:lang w:val="vi-VN"/>
        </w:rPr>
        <w:t>“60 ngày, đêm”</w:t>
      </w:r>
      <w:r w:rsidR="002F44EE" w:rsidRPr="00AC2464">
        <w:rPr>
          <w:sz w:val="28"/>
          <w:szCs w:val="28"/>
          <w:lang w:val="vi-VN"/>
        </w:rPr>
        <w:t xml:space="preserve"> hoàn thành việc thu nhận hồ sơ cấp </w:t>
      </w:r>
      <w:r w:rsidR="00A40E90" w:rsidRPr="00AC2464">
        <w:rPr>
          <w:sz w:val="28"/>
          <w:szCs w:val="28"/>
        </w:rPr>
        <w:t>căn cước công dân</w:t>
      </w:r>
      <w:r w:rsidR="002F44EE" w:rsidRPr="00AC2464">
        <w:rPr>
          <w:sz w:val="28"/>
          <w:szCs w:val="28"/>
        </w:rPr>
        <w:t xml:space="preserve"> và Chiến dịch </w:t>
      </w:r>
      <w:r w:rsidR="002F44EE" w:rsidRPr="00AC2464">
        <w:rPr>
          <w:i/>
          <w:sz w:val="28"/>
          <w:szCs w:val="28"/>
        </w:rPr>
        <w:t>“50 ngày, đêm”</w:t>
      </w:r>
      <w:r w:rsidR="002F44EE" w:rsidRPr="00AC2464">
        <w:rPr>
          <w:sz w:val="28"/>
          <w:szCs w:val="28"/>
        </w:rPr>
        <w:t xml:space="preserve"> tuyên truyền cài đặt, kích hoạt tài khoản định danh điện tử cho công dân.</w:t>
      </w:r>
    </w:p>
    <w:p w14:paraId="0B274085" w14:textId="08BEC626" w:rsidR="00793403" w:rsidRPr="00AC2464" w:rsidRDefault="00170149" w:rsidP="00990EB8">
      <w:pPr>
        <w:spacing w:before="120"/>
        <w:ind w:firstLine="567"/>
        <w:jc w:val="both"/>
        <w:rPr>
          <w:sz w:val="28"/>
          <w:szCs w:val="28"/>
          <w:lang w:val="nl-NL"/>
        </w:rPr>
      </w:pPr>
      <w:r w:rsidRPr="00AC2464">
        <w:rPr>
          <w:sz w:val="28"/>
          <w:szCs w:val="28"/>
          <w:lang w:val="nl-NL"/>
        </w:rPr>
        <w:t xml:space="preserve">An ninh, trật tự khu vực biên giới cơ bản được đảm bảo, gắn với phát triển kinh tế - xã hội. </w:t>
      </w:r>
      <w:r w:rsidR="00793403" w:rsidRPr="00AC2464">
        <w:rPr>
          <w:sz w:val="28"/>
          <w:szCs w:val="28"/>
          <w:lang w:val="nl-NL"/>
        </w:rPr>
        <w:t>Hoàn thiện hệ thống giao thông đáp ứng nhu cầu phát triển kinh tế - xã hội và bảo vệ biên giới quốc gia</w:t>
      </w:r>
      <w:r w:rsidR="00CC130F" w:rsidRPr="00AC2464">
        <w:rPr>
          <w:sz w:val="28"/>
          <w:szCs w:val="28"/>
          <w:vertAlign w:val="superscript"/>
          <w:lang w:val="nl-NL"/>
        </w:rPr>
        <w:t>(</w:t>
      </w:r>
      <w:r w:rsidR="00CC130F" w:rsidRPr="00AC2464">
        <w:rPr>
          <w:rStyle w:val="FootnoteReference"/>
          <w:sz w:val="28"/>
          <w:szCs w:val="28"/>
          <w:lang w:val="nl-NL"/>
        </w:rPr>
        <w:footnoteReference w:id="24"/>
      </w:r>
      <w:r w:rsidR="00CC130F" w:rsidRPr="00AC2464">
        <w:rPr>
          <w:sz w:val="28"/>
          <w:szCs w:val="28"/>
          <w:vertAlign w:val="superscript"/>
          <w:lang w:val="nl-NL"/>
        </w:rPr>
        <w:t>)</w:t>
      </w:r>
      <w:r w:rsidR="00793403" w:rsidRPr="00AC2464">
        <w:rPr>
          <w:sz w:val="28"/>
          <w:szCs w:val="28"/>
          <w:lang w:val="nl-NL"/>
        </w:rPr>
        <w:t xml:space="preserve">. </w:t>
      </w:r>
      <w:r w:rsidR="003F6C42" w:rsidRPr="00AC2464">
        <w:rPr>
          <w:sz w:val="28"/>
          <w:szCs w:val="28"/>
          <w:lang w:val="nl-NL" w:eastAsia="vi-VN"/>
        </w:rPr>
        <w:t xml:space="preserve">Hoàn thành và đưa vào sử dụng 05 trạm </w:t>
      </w:r>
      <w:r w:rsidR="00250A55" w:rsidRPr="00AC2464">
        <w:rPr>
          <w:sz w:val="28"/>
          <w:szCs w:val="28"/>
          <w:lang w:val="nl-NL" w:eastAsia="vi-VN"/>
        </w:rPr>
        <w:t>kiểm soát biên phòng</w:t>
      </w:r>
      <w:r w:rsidR="003F6C42" w:rsidRPr="00AC2464">
        <w:rPr>
          <w:sz w:val="28"/>
          <w:szCs w:val="28"/>
          <w:lang w:val="nl-NL" w:eastAsia="vi-VN"/>
        </w:rPr>
        <w:t xml:space="preserve"> trên biên giới.</w:t>
      </w:r>
      <w:r w:rsidR="00A05BC3" w:rsidRPr="00AC2464">
        <w:rPr>
          <w:sz w:val="28"/>
          <w:szCs w:val="28"/>
          <w:lang w:val="nl-NL" w:eastAsia="vi-VN"/>
        </w:rPr>
        <w:t xml:space="preserve"> Tổ chức thực hiện đúng quy trình nghiệp vụ hải quan tạo thuận lợi cho các hoạt động thương mại biên giới gắn với công tác phòng ngừa, đấu tranh các loại tội phạm trên tuyến biên giới.</w:t>
      </w:r>
    </w:p>
    <w:p w14:paraId="20E68CF2" w14:textId="120FC4E7" w:rsidR="004432E9" w:rsidRPr="00AC2464" w:rsidRDefault="004432E9" w:rsidP="00990EB8">
      <w:pPr>
        <w:tabs>
          <w:tab w:val="left" w:pos="3654"/>
        </w:tabs>
        <w:spacing w:before="120"/>
        <w:ind w:firstLine="567"/>
        <w:jc w:val="both"/>
        <w:rPr>
          <w:spacing w:val="-2"/>
          <w:sz w:val="28"/>
          <w:szCs w:val="28"/>
        </w:rPr>
      </w:pPr>
      <w:r w:rsidRPr="00AC2464">
        <w:rPr>
          <w:spacing w:val="-2"/>
          <w:sz w:val="28"/>
          <w:szCs w:val="28"/>
          <w:lang w:eastAsia="vi-VN"/>
        </w:rPr>
        <w:t xml:space="preserve">Nhiều hoạt động thiết thực </w:t>
      </w:r>
      <w:r w:rsidRPr="00AC2464">
        <w:rPr>
          <w:spacing w:val="-2"/>
          <w:sz w:val="28"/>
          <w:szCs w:val="28"/>
        </w:rPr>
        <w:t xml:space="preserve">góp phần thực hiện tốt chính sách an sinh xã hội trên địa bàn biên giới. </w:t>
      </w:r>
      <w:r w:rsidRPr="00AC2464">
        <w:rPr>
          <w:sz w:val="28"/>
          <w:szCs w:val="28"/>
          <w:lang w:eastAsia="vi-VN"/>
        </w:rPr>
        <w:t xml:space="preserve">Thực hiện có hiệu quả </w:t>
      </w:r>
      <w:r w:rsidRPr="00AC2464">
        <w:rPr>
          <w:sz w:val="28"/>
          <w:szCs w:val="28"/>
        </w:rPr>
        <w:t xml:space="preserve">Chương trình </w:t>
      </w:r>
      <w:r w:rsidRPr="00AC2464">
        <w:rPr>
          <w:i/>
          <w:sz w:val="28"/>
          <w:szCs w:val="28"/>
        </w:rPr>
        <w:t>“Đồng hành cùng Phụ nữ biên cương”, “Nâng bước em tới trường”</w:t>
      </w:r>
      <w:r w:rsidRPr="00AC2464">
        <w:rPr>
          <w:sz w:val="28"/>
          <w:szCs w:val="28"/>
        </w:rPr>
        <w:t xml:space="preserve"> và Mô hình </w:t>
      </w:r>
      <w:r w:rsidRPr="00AC2464">
        <w:rPr>
          <w:i/>
          <w:sz w:val="28"/>
          <w:szCs w:val="28"/>
        </w:rPr>
        <w:t>“Hũ gạo tình thương”</w:t>
      </w:r>
      <w:r w:rsidRPr="00AC2464">
        <w:rPr>
          <w:sz w:val="28"/>
          <w:szCs w:val="28"/>
        </w:rPr>
        <w:t xml:space="preserve">, </w:t>
      </w:r>
      <w:r w:rsidRPr="00AC2464">
        <w:rPr>
          <w:i/>
          <w:sz w:val="28"/>
          <w:szCs w:val="28"/>
        </w:rPr>
        <w:t>“Con nuôi Đồn Biên phòng”</w:t>
      </w:r>
      <w:r w:rsidRPr="00AC2464">
        <w:rPr>
          <w:sz w:val="28"/>
          <w:szCs w:val="28"/>
          <w:vertAlign w:val="superscript"/>
          <w:lang w:val="vi-VN"/>
        </w:rPr>
        <w:t>(</w:t>
      </w:r>
      <w:r w:rsidRPr="00AC2464">
        <w:rPr>
          <w:sz w:val="28"/>
          <w:szCs w:val="28"/>
          <w:vertAlign w:val="superscript"/>
        </w:rPr>
        <w:footnoteReference w:id="25"/>
      </w:r>
      <w:r w:rsidRPr="00AC2464">
        <w:rPr>
          <w:sz w:val="28"/>
          <w:szCs w:val="28"/>
          <w:vertAlign w:val="superscript"/>
          <w:lang w:val="vi-VN"/>
        </w:rPr>
        <w:t>)</w:t>
      </w:r>
      <w:r w:rsidRPr="00AC2464">
        <w:rPr>
          <w:sz w:val="28"/>
          <w:szCs w:val="28"/>
        </w:rPr>
        <w:t xml:space="preserve">; tổ chức các hoạt động </w:t>
      </w:r>
      <w:r w:rsidRPr="00AC2464">
        <w:rPr>
          <w:i/>
          <w:sz w:val="28"/>
          <w:szCs w:val="28"/>
        </w:rPr>
        <w:t xml:space="preserve">“Đền ơn đáp nghĩa”, “Uống nước nhớ nguồn” </w:t>
      </w:r>
      <w:r w:rsidRPr="00AC2464">
        <w:rPr>
          <w:sz w:val="28"/>
          <w:szCs w:val="28"/>
        </w:rPr>
        <w:t>nhân dịp Tết Cổ truyền 2023</w:t>
      </w:r>
      <w:r w:rsidRPr="00AC2464">
        <w:rPr>
          <w:sz w:val="28"/>
          <w:szCs w:val="28"/>
          <w:lang w:eastAsia="vi-VN"/>
        </w:rPr>
        <w:t xml:space="preserve">. </w:t>
      </w:r>
      <w:r w:rsidRPr="00AC2464">
        <w:rPr>
          <w:spacing w:val="-2"/>
          <w:sz w:val="28"/>
          <w:szCs w:val="28"/>
          <w:lang w:val="nl-NL" w:eastAsia="vi-VN"/>
        </w:rPr>
        <w:t>Tiếp tục duy trì có hiệu quả hoạt động của 02 Phòng khám Quân - Dân y kết hợp</w:t>
      </w:r>
      <w:r w:rsidR="00CC130F" w:rsidRPr="00AC2464">
        <w:rPr>
          <w:spacing w:val="-2"/>
          <w:sz w:val="28"/>
          <w:szCs w:val="28"/>
          <w:vertAlign w:val="superscript"/>
        </w:rPr>
        <w:t xml:space="preserve"> </w:t>
      </w:r>
      <w:r w:rsidRPr="00AC2464">
        <w:rPr>
          <w:spacing w:val="-2"/>
          <w:sz w:val="28"/>
          <w:szCs w:val="28"/>
          <w:lang w:val="nl-NL" w:eastAsia="vi-VN"/>
        </w:rPr>
        <w:t>và</w:t>
      </w:r>
      <w:r w:rsidRPr="00AC2464">
        <w:rPr>
          <w:spacing w:val="-2"/>
          <w:sz w:val="28"/>
          <w:szCs w:val="28"/>
        </w:rPr>
        <w:t xml:space="preserve"> duy trì 07 trạm nước sạch trên khu vực biên giới, phục vụ cho khoảng 2.000 hộ dân. </w:t>
      </w:r>
    </w:p>
    <w:p w14:paraId="5B92E118" w14:textId="792B0874" w:rsidR="00097AC0" w:rsidRPr="00AC2464" w:rsidRDefault="00593091" w:rsidP="00990EB8">
      <w:pPr>
        <w:tabs>
          <w:tab w:val="left" w:pos="3654"/>
        </w:tabs>
        <w:spacing w:before="120"/>
        <w:ind w:firstLine="567"/>
        <w:jc w:val="both"/>
        <w:rPr>
          <w:sz w:val="28"/>
          <w:szCs w:val="28"/>
        </w:rPr>
      </w:pPr>
      <w:r w:rsidRPr="00AC2464">
        <w:rPr>
          <w:sz w:val="28"/>
          <w:szCs w:val="28"/>
        </w:rPr>
        <w:lastRenderedPageBreak/>
        <w:t xml:space="preserve">Năm 2023-2024, </w:t>
      </w:r>
      <w:r w:rsidR="00097AC0" w:rsidRPr="00AC2464">
        <w:rPr>
          <w:sz w:val="28"/>
          <w:szCs w:val="28"/>
        </w:rPr>
        <w:t xml:space="preserve">Đoàn </w:t>
      </w:r>
      <w:r w:rsidR="00CC130F" w:rsidRPr="00AC2464">
        <w:rPr>
          <w:sz w:val="28"/>
          <w:szCs w:val="28"/>
        </w:rPr>
        <w:t>kinh tế quốc phòng (</w:t>
      </w:r>
      <w:r w:rsidR="00097AC0" w:rsidRPr="00AC2464">
        <w:rPr>
          <w:sz w:val="28"/>
          <w:szCs w:val="28"/>
        </w:rPr>
        <w:t>KTQP</w:t>
      </w:r>
      <w:r w:rsidR="00CC130F" w:rsidRPr="00AC2464">
        <w:rPr>
          <w:sz w:val="28"/>
          <w:szCs w:val="28"/>
        </w:rPr>
        <w:t>)</w:t>
      </w:r>
      <w:r w:rsidR="00097AC0" w:rsidRPr="00AC2464">
        <w:rPr>
          <w:sz w:val="28"/>
          <w:szCs w:val="28"/>
        </w:rPr>
        <w:t xml:space="preserve"> 959 triển khai dự án Mô hình giảm nghèo gắn với quốc phòng - an ninh thuộc khu KTQP Tân Hồng</w:t>
      </w:r>
      <w:r w:rsidRPr="00AC2464">
        <w:rPr>
          <w:sz w:val="28"/>
          <w:szCs w:val="28"/>
        </w:rPr>
        <w:t xml:space="preserve"> với tổng vốn.. tỷ đồng</w:t>
      </w:r>
      <w:r w:rsidR="00097AC0" w:rsidRPr="00AC2464">
        <w:rPr>
          <w:sz w:val="28"/>
          <w:szCs w:val="28"/>
        </w:rPr>
        <w:t xml:space="preserve">, kết quả có </w:t>
      </w:r>
      <w:r w:rsidRPr="00AC2464">
        <w:rPr>
          <w:sz w:val="28"/>
          <w:szCs w:val="28"/>
        </w:rPr>
        <w:t>…</w:t>
      </w:r>
      <w:r w:rsidR="00097AC0" w:rsidRPr="00AC2464">
        <w:rPr>
          <w:sz w:val="28"/>
          <w:szCs w:val="28"/>
        </w:rPr>
        <w:t xml:space="preserve"> hộ được xét tham gia dự án. Đồng thời, thực hiện dự án Tăng cường trí thức trẻ tình nguyện đến công tác tại các Khu KTQP, </w:t>
      </w:r>
      <w:r w:rsidRPr="00AC2464">
        <w:rPr>
          <w:sz w:val="28"/>
          <w:szCs w:val="28"/>
        </w:rPr>
        <w:t xml:space="preserve">năm 2023-2024 </w:t>
      </w:r>
      <w:r w:rsidR="00097AC0" w:rsidRPr="00AC2464">
        <w:rPr>
          <w:sz w:val="28"/>
          <w:szCs w:val="28"/>
        </w:rPr>
        <w:t xml:space="preserve">đã tuyển chọn được </w:t>
      </w:r>
      <w:r w:rsidRPr="00AC2464">
        <w:rPr>
          <w:sz w:val="28"/>
          <w:szCs w:val="28"/>
        </w:rPr>
        <w:t>…</w:t>
      </w:r>
      <w:r w:rsidR="00097AC0" w:rsidRPr="00AC2464">
        <w:rPr>
          <w:sz w:val="28"/>
          <w:szCs w:val="28"/>
        </w:rPr>
        <w:t xml:space="preserve"> đội viên thường xuyên hỗ trợ người</w:t>
      </w:r>
      <w:r w:rsidR="009E466A" w:rsidRPr="00AC2464">
        <w:rPr>
          <w:sz w:val="28"/>
          <w:szCs w:val="28"/>
        </w:rPr>
        <w:t xml:space="preserve"> dân trong sản xuất nông nghiệp, </w:t>
      </w:r>
      <w:r w:rsidR="00097AC0" w:rsidRPr="00AC2464">
        <w:rPr>
          <w:sz w:val="28"/>
          <w:szCs w:val="28"/>
        </w:rPr>
        <w:t xml:space="preserve">tham gia dạy hỗ trợ cho học sinh yếu, kém, có hoàn cảnh khó khăn, </w:t>
      </w:r>
      <w:r w:rsidR="009E466A" w:rsidRPr="00AC2464">
        <w:rPr>
          <w:sz w:val="28"/>
          <w:szCs w:val="28"/>
        </w:rPr>
        <w:t>và các vấn đề về</w:t>
      </w:r>
      <w:r w:rsidR="00097AC0" w:rsidRPr="00AC2464">
        <w:rPr>
          <w:sz w:val="28"/>
          <w:szCs w:val="28"/>
        </w:rPr>
        <w:t xml:space="preserve"> bảo vệ môi trường.</w:t>
      </w:r>
    </w:p>
    <w:p w14:paraId="5F7E10A1" w14:textId="33B40132" w:rsidR="003F37CD" w:rsidRPr="00AC2464" w:rsidRDefault="00A05BC3" w:rsidP="00990EB8">
      <w:pPr>
        <w:tabs>
          <w:tab w:val="left" w:pos="3654"/>
        </w:tabs>
        <w:spacing w:before="120"/>
        <w:ind w:firstLine="567"/>
        <w:jc w:val="both"/>
        <w:rPr>
          <w:spacing w:val="-2"/>
          <w:sz w:val="28"/>
          <w:szCs w:val="28"/>
          <w:lang w:val="af-ZA"/>
        </w:rPr>
      </w:pPr>
      <w:r w:rsidRPr="00AC2464">
        <w:rPr>
          <w:bCs/>
          <w:spacing w:val="-2"/>
          <w:sz w:val="28"/>
          <w:szCs w:val="28"/>
          <w:lang w:eastAsia="x-none"/>
        </w:rPr>
        <w:t>C</w:t>
      </w:r>
      <w:r w:rsidRPr="00AC2464">
        <w:rPr>
          <w:bCs/>
          <w:spacing w:val="-2"/>
          <w:sz w:val="28"/>
          <w:szCs w:val="28"/>
          <w:lang w:val="x-none" w:eastAsia="x-none"/>
        </w:rPr>
        <w:t>hủ động nắm chắc tình hình nội, ngoại biên</w:t>
      </w:r>
      <w:r w:rsidRPr="00AC2464">
        <w:rPr>
          <w:bCs/>
          <w:spacing w:val="-2"/>
          <w:sz w:val="28"/>
          <w:szCs w:val="28"/>
          <w:lang w:eastAsia="x-none"/>
        </w:rPr>
        <w:t>, nhất là tình hình ở phía biên giới đối diện</w:t>
      </w:r>
      <w:r w:rsidRPr="00AC2464">
        <w:rPr>
          <w:bCs/>
          <w:spacing w:val="-2"/>
          <w:sz w:val="28"/>
          <w:szCs w:val="28"/>
          <w:lang w:val="x-none" w:eastAsia="x-none"/>
        </w:rPr>
        <w:t>; tổ chức các hoạt động quản lý, bảo vệ an toàn hệ thống đường biên, mốc quốc giới</w:t>
      </w:r>
      <w:r w:rsidRPr="00AC2464">
        <w:rPr>
          <w:bCs/>
          <w:spacing w:val="2"/>
          <w:sz w:val="28"/>
          <w:szCs w:val="28"/>
          <w:vertAlign w:val="superscript"/>
          <w:lang w:val="vi-VN" w:eastAsia="vi-VN"/>
        </w:rPr>
        <w:t xml:space="preserve"> (</w:t>
      </w:r>
      <w:r w:rsidRPr="00AC2464">
        <w:rPr>
          <w:bCs/>
          <w:spacing w:val="2"/>
          <w:sz w:val="28"/>
          <w:szCs w:val="28"/>
          <w:vertAlign w:val="superscript"/>
          <w:lang w:val="vi-VN" w:eastAsia="vi-VN"/>
        </w:rPr>
        <w:footnoteReference w:id="26"/>
      </w:r>
      <w:r w:rsidRPr="00AC2464">
        <w:rPr>
          <w:bCs/>
          <w:spacing w:val="2"/>
          <w:sz w:val="28"/>
          <w:szCs w:val="28"/>
          <w:vertAlign w:val="superscript"/>
          <w:lang w:val="vi-VN" w:eastAsia="vi-VN"/>
        </w:rPr>
        <w:t>)</w:t>
      </w:r>
      <w:r w:rsidRPr="00AC2464">
        <w:rPr>
          <w:bCs/>
          <w:spacing w:val="2"/>
          <w:sz w:val="28"/>
          <w:szCs w:val="28"/>
          <w:lang w:eastAsia="x-none"/>
        </w:rPr>
        <w:t xml:space="preserve">; </w:t>
      </w:r>
      <w:r w:rsidRPr="00AC2464">
        <w:rPr>
          <w:bCs/>
          <w:spacing w:val="2"/>
          <w:sz w:val="28"/>
          <w:szCs w:val="28"/>
          <w:lang w:val="x-none" w:eastAsia="x-none"/>
        </w:rPr>
        <w:t>thực hiện tốt Nghị định số 03/2019/NĐ-CP của Chính phủ</w:t>
      </w:r>
      <w:r w:rsidRPr="00AC2464">
        <w:rPr>
          <w:bCs/>
          <w:spacing w:val="2"/>
          <w:sz w:val="28"/>
          <w:szCs w:val="28"/>
          <w:vertAlign w:val="superscript"/>
          <w:lang w:val="vi-VN" w:eastAsia="vi-VN"/>
        </w:rPr>
        <w:t>(</w:t>
      </w:r>
      <w:r w:rsidRPr="00AC2464">
        <w:rPr>
          <w:bCs/>
          <w:spacing w:val="2"/>
          <w:sz w:val="28"/>
          <w:szCs w:val="28"/>
          <w:vertAlign w:val="superscript"/>
          <w:lang w:val="vi-VN" w:eastAsia="vi-VN"/>
        </w:rPr>
        <w:footnoteReference w:id="27"/>
      </w:r>
      <w:r w:rsidRPr="00AC2464">
        <w:rPr>
          <w:bCs/>
          <w:spacing w:val="2"/>
          <w:sz w:val="28"/>
          <w:szCs w:val="28"/>
          <w:vertAlign w:val="superscript"/>
          <w:lang w:val="vi-VN" w:eastAsia="vi-VN"/>
        </w:rPr>
        <w:t>)</w:t>
      </w:r>
      <w:r w:rsidRPr="00AC2464">
        <w:rPr>
          <w:bCs/>
          <w:spacing w:val="2"/>
          <w:sz w:val="28"/>
          <w:szCs w:val="28"/>
          <w:lang w:val="x-none" w:eastAsia="vi-VN"/>
        </w:rPr>
        <w:t xml:space="preserve">, giữ vững </w:t>
      </w:r>
      <w:r w:rsidRPr="00AC2464">
        <w:rPr>
          <w:bCs/>
          <w:spacing w:val="2"/>
          <w:sz w:val="28"/>
          <w:szCs w:val="28"/>
          <w:lang w:eastAsia="vi-VN"/>
        </w:rPr>
        <w:t xml:space="preserve">an ninh chính trị- trật tự an toàn xã hội khu vực </w:t>
      </w:r>
      <w:r w:rsidRPr="00AC2464">
        <w:rPr>
          <w:bCs/>
          <w:spacing w:val="2"/>
          <w:sz w:val="28"/>
          <w:szCs w:val="28"/>
          <w:lang w:val="x-none" w:eastAsia="vi-VN"/>
        </w:rPr>
        <w:t>biên giới</w:t>
      </w:r>
      <w:r w:rsidRPr="00AC2464">
        <w:rPr>
          <w:bCs/>
          <w:spacing w:val="2"/>
          <w:sz w:val="28"/>
          <w:szCs w:val="28"/>
          <w:lang w:eastAsia="vi-VN"/>
        </w:rPr>
        <w:t>.</w:t>
      </w:r>
      <w:r w:rsidR="003F37CD" w:rsidRPr="00AC2464">
        <w:rPr>
          <w:bCs/>
          <w:sz w:val="28"/>
          <w:szCs w:val="28"/>
          <w:lang w:val="sv-SE"/>
        </w:rPr>
        <w:t xml:space="preserve"> </w:t>
      </w:r>
      <w:r w:rsidR="003F37CD" w:rsidRPr="00AC2464">
        <w:rPr>
          <w:bCs/>
          <w:spacing w:val="-2"/>
          <w:sz w:val="28"/>
          <w:szCs w:val="28"/>
          <w:lang w:val="af-ZA"/>
        </w:rPr>
        <w:t xml:space="preserve">Quy hoạch, xây dựng các cụm điểm tựa </w:t>
      </w:r>
      <w:r w:rsidR="00B91307" w:rsidRPr="00AC2464">
        <w:rPr>
          <w:spacing w:val="-2"/>
          <w:sz w:val="28"/>
          <w:szCs w:val="28"/>
          <w:lang w:val="af-ZA"/>
        </w:rPr>
        <w:t xml:space="preserve">phòng ngự, </w:t>
      </w:r>
      <w:r w:rsidR="003F37CD" w:rsidRPr="00AC2464">
        <w:rPr>
          <w:spacing w:val="-2"/>
          <w:sz w:val="28"/>
          <w:szCs w:val="28"/>
          <w:lang w:val="af-ZA"/>
        </w:rPr>
        <w:t>hoàn chỉnh các Chốt dân quân trên tuyến biên giới</w:t>
      </w:r>
      <w:r w:rsidR="00E02896" w:rsidRPr="00AC2464">
        <w:rPr>
          <w:spacing w:val="-2"/>
          <w:sz w:val="28"/>
          <w:szCs w:val="28"/>
          <w:lang w:val="af-ZA"/>
        </w:rPr>
        <w:t>.</w:t>
      </w:r>
    </w:p>
    <w:p w14:paraId="1624144E" w14:textId="2B8D6240" w:rsidR="003F6C42" w:rsidRPr="00AC2464" w:rsidRDefault="003F6C42" w:rsidP="00990EB8">
      <w:pPr>
        <w:spacing w:before="120"/>
        <w:ind w:firstLine="567"/>
        <w:jc w:val="both"/>
        <w:rPr>
          <w:bCs/>
          <w:sz w:val="28"/>
          <w:szCs w:val="28"/>
          <w:lang w:val="sv-SE"/>
        </w:rPr>
      </w:pPr>
      <w:r w:rsidRPr="00AC2464">
        <w:rPr>
          <w:bCs/>
          <w:sz w:val="28"/>
          <w:szCs w:val="28"/>
          <w:lang w:val="sv-SE"/>
        </w:rPr>
        <w:t>Thực hiện tốt công tác đối ngoại trên các lĩnh vực, góp phần xây dựng biên giới hòa bình, ổn định và phát triển. Nổi bật là tổ chức ký kết biên bản hợp tác bảo vệ an ninh - trật tự an toàn xã hội trên biên giới năm 20</w:t>
      </w:r>
      <w:r w:rsidR="00593091" w:rsidRPr="00AC2464">
        <w:rPr>
          <w:bCs/>
          <w:sz w:val="28"/>
          <w:szCs w:val="28"/>
          <w:lang w:val="sv-SE"/>
        </w:rPr>
        <w:t>23, 2024</w:t>
      </w:r>
      <w:r w:rsidR="00AC2464">
        <w:rPr>
          <w:bCs/>
          <w:sz w:val="28"/>
          <w:szCs w:val="28"/>
          <w:lang w:val="sv-SE"/>
        </w:rPr>
        <w:t xml:space="preserve"> </w:t>
      </w:r>
      <w:r w:rsidRPr="00AC2464">
        <w:rPr>
          <w:bCs/>
          <w:sz w:val="28"/>
          <w:szCs w:val="28"/>
          <w:lang w:val="sv-SE"/>
        </w:rPr>
        <w:t xml:space="preserve">với </w:t>
      </w:r>
      <w:r w:rsidR="007E4EFD" w:rsidRPr="00AC2464">
        <w:rPr>
          <w:bCs/>
          <w:sz w:val="28"/>
          <w:szCs w:val="28"/>
          <w:lang w:val="sv-SE"/>
        </w:rPr>
        <w:t>Ty C</w:t>
      </w:r>
      <w:r w:rsidR="00113BBB" w:rsidRPr="00AC2464">
        <w:rPr>
          <w:bCs/>
          <w:sz w:val="28"/>
          <w:szCs w:val="28"/>
          <w:lang w:val="sv-SE"/>
        </w:rPr>
        <w:t xml:space="preserve">ông an, </w:t>
      </w:r>
      <w:r w:rsidRPr="00AC2464">
        <w:rPr>
          <w:bCs/>
          <w:sz w:val="28"/>
          <w:szCs w:val="28"/>
          <w:lang w:val="sv-SE"/>
        </w:rPr>
        <w:t xml:space="preserve">Tiểu khu Quân sự và Bộ Chỉ huy Hiến binh tỉnh Prâyveng theo đúng quy định; </w:t>
      </w:r>
      <w:r w:rsidRPr="00AC2464">
        <w:rPr>
          <w:rStyle w:val="fontstyle01"/>
          <w:color w:val="auto"/>
        </w:rPr>
        <w:t>gặp gỡ giữa Tổ công tác hai tỉnh Đồng Tháp - Prey Veng nhằm giải quyết các khó khăn trong việc thu mua và vận chuyển lúa thuộc phạm vi quản lý của cặp Cửa khẩu phụ Á Đôn - Toul Đôn.</w:t>
      </w:r>
    </w:p>
    <w:p w14:paraId="3592CAC7" w14:textId="01CE26C4" w:rsidR="008F5646" w:rsidRPr="00AC2464" w:rsidRDefault="00FA45F2" w:rsidP="00990EB8">
      <w:pPr>
        <w:spacing w:before="120"/>
        <w:ind w:firstLine="567"/>
        <w:jc w:val="both"/>
        <w:rPr>
          <w:b/>
          <w:spacing w:val="-2"/>
          <w:sz w:val="28"/>
          <w:szCs w:val="28"/>
          <w:lang w:val="nl-NL"/>
        </w:rPr>
      </w:pPr>
      <w:r w:rsidRPr="00AC2464">
        <w:rPr>
          <w:b/>
          <w:spacing w:val="-2"/>
          <w:sz w:val="28"/>
          <w:szCs w:val="28"/>
          <w:lang w:val="nl-NL"/>
        </w:rPr>
        <w:t>5</w:t>
      </w:r>
      <w:r w:rsidR="00736AA6" w:rsidRPr="00AC2464">
        <w:rPr>
          <w:b/>
          <w:spacing w:val="-2"/>
          <w:sz w:val="28"/>
          <w:szCs w:val="28"/>
          <w:lang w:val="nl-NL"/>
        </w:rPr>
        <w:t>. Tập trung xây dựng, nâng cao năng lực, hiệu quả quản lý nhà nước</w:t>
      </w:r>
      <w:bookmarkEnd w:id="0"/>
    </w:p>
    <w:p w14:paraId="3DCEA582" w14:textId="019FCEDA" w:rsidR="00056FF6" w:rsidRPr="00AC2464" w:rsidRDefault="00056FF6" w:rsidP="00990EB8">
      <w:pPr>
        <w:spacing w:before="120"/>
        <w:ind w:firstLine="567"/>
        <w:jc w:val="both"/>
        <w:rPr>
          <w:i/>
          <w:spacing w:val="2"/>
          <w:sz w:val="28"/>
          <w:szCs w:val="28"/>
          <w:lang w:val="nl-NL"/>
        </w:rPr>
      </w:pPr>
      <w:r w:rsidRPr="00AC2464">
        <w:rPr>
          <w:spacing w:val="2"/>
          <w:sz w:val="28"/>
          <w:szCs w:val="28"/>
          <w:lang w:val="nl-NL"/>
        </w:rPr>
        <w:t xml:space="preserve">Tiếp tục tham mưu thực hiện có hiệu quả Nghị quyết số 18-NQ/TW, Nghị quyết số 19-NQ/TW của Hội nghị Trung ương 6 khóa XII. </w:t>
      </w:r>
      <w:r w:rsidR="00B91307" w:rsidRPr="00AC2464">
        <w:rPr>
          <w:sz w:val="28"/>
          <w:szCs w:val="28"/>
        </w:rPr>
        <w:t>Ủy ban nhân dân</w:t>
      </w:r>
      <w:r w:rsidRPr="00AC2464">
        <w:rPr>
          <w:spacing w:val="2"/>
          <w:sz w:val="28"/>
          <w:szCs w:val="28"/>
          <w:lang w:val="nl-NL"/>
        </w:rPr>
        <w:t xml:space="preserve"> Tỉnh ban hành Quy định về chức năng, nhiệm vụ, quyền hạn và cơ cấu tổ chức của </w:t>
      </w:r>
      <w:r w:rsidR="006171FC" w:rsidRPr="00AC2464">
        <w:rPr>
          <w:spacing w:val="2"/>
          <w:sz w:val="28"/>
          <w:szCs w:val="28"/>
          <w:lang w:val="nl-NL"/>
        </w:rPr>
        <w:t>18 Sở và tương đương</w:t>
      </w:r>
      <w:r w:rsidRPr="00AC2464">
        <w:rPr>
          <w:spacing w:val="2"/>
          <w:sz w:val="28"/>
          <w:szCs w:val="28"/>
          <w:lang w:val="nl-NL"/>
        </w:rPr>
        <w:t xml:space="preserve">, hiện còn 01 cơ quan chưa có Thông tư hướng dẫn mới; Quyết định tổ chức lại các Phòng chuyên môn thuộc các Sở. </w:t>
      </w:r>
      <w:r w:rsidR="00B91307" w:rsidRPr="00AC2464">
        <w:rPr>
          <w:sz w:val="28"/>
          <w:szCs w:val="28"/>
        </w:rPr>
        <w:t>Ủy ban nhân dân</w:t>
      </w:r>
      <w:r w:rsidRPr="00AC2464">
        <w:rPr>
          <w:spacing w:val="2"/>
          <w:sz w:val="28"/>
          <w:szCs w:val="28"/>
          <w:lang w:val="nl-NL"/>
        </w:rPr>
        <w:t xml:space="preserve"> cấp huyện, đã hoàn thành 100% việc ban hành Quyết định Quy định về chức năng, nhiệm vụ, quyền hạn và cơ cấu tổ chức của các cơ quan chuyên môn thuộc Ủy ban nhân dân cấp huyện. Tiếp tục rà soát, sắp xếp các đơn vị sự nghiệp công lập, tính đến nay, đã sáp nhập, hợp nhất giảm được </w:t>
      </w:r>
      <w:r w:rsidR="00593091" w:rsidRPr="00AC2464">
        <w:rPr>
          <w:spacing w:val="2"/>
          <w:sz w:val="28"/>
          <w:szCs w:val="28"/>
          <w:lang w:val="nl-NL"/>
        </w:rPr>
        <w:t>221</w:t>
      </w:r>
      <w:r w:rsidRPr="00AC2464">
        <w:rPr>
          <w:spacing w:val="2"/>
          <w:sz w:val="28"/>
          <w:szCs w:val="28"/>
          <w:lang w:val="nl-NL"/>
        </w:rPr>
        <w:t xml:space="preserve"> đơn vị sự nghiệp công lập, </w:t>
      </w:r>
      <w:r w:rsidR="0043107C" w:rsidRPr="00AC2464">
        <w:rPr>
          <w:spacing w:val="2"/>
          <w:sz w:val="28"/>
          <w:szCs w:val="28"/>
          <w:lang w:val="nl-NL"/>
        </w:rPr>
        <w:t xml:space="preserve">đạt tỷ lệ </w:t>
      </w:r>
      <w:r w:rsidR="002707B9" w:rsidRPr="00AC2464">
        <w:rPr>
          <w:spacing w:val="2"/>
          <w:sz w:val="28"/>
          <w:szCs w:val="28"/>
          <w:lang w:val="nl-NL"/>
        </w:rPr>
        <w:t>23,2</w:t>
      </w:r>
      <w:r w:rsidR="0043107C" w:rsidRPr="00AC2464">
        <w:rPr>
          <w:spacing w:val="2"/>
          <w:sz w:val="28"/>
          <w:szCs w:val="28"/>
          <w:lang w:val="nl-NL"/>
        </w:rPr>
        <w:t>% so với năm 2015.</w:t>
      </w:r>
    </w:p>
    <w:p w14:paraId="28F7A1C2" w14:textId="32E7AF62" w:rsidR="00865417" w:rsidRPr="00AC2464" w:rsidRDefault="0043107C" w:rsidP="00990EB8">
      <w:pPr>
        <w:spacing w:before="120"/>
        <w:ind w:firstLine="567"/>
        <w:jc w:val="both"/>
        <w:rPr>
          <w:bCs/>
          <w:i/>
          <w:sz w:val="28"/>
          <w:szCs w:val="28"/>
        </w:rPr>
      </w:pPr>
      <w:r w:rsidRPr="00AC2464">
        <w:rPr>
          <w:bCs/>
          <w:spacing w:val="-2"/>
          <w:sz w:val="28"/>
          <w:szCs w:val="28"/>
          <w:shd w:val="clear" w:color="auto" w:fill="FFFFFF"/>
        </w:rPr>
        <w:t xml:space="preserve">Chú trọng thực hiện tốt công tác đào tạo, bồi dưỡng, </w:t>
      </w:r>
      <w:r w:rsidR="00865417" w:rsidRPr="00AC2464">
        <w:rPr>
          <w:bCs/>
          <w:iCs/>
          <w:sz w:val="28"/>
          <w:szCs w:val="28"/>
        </w:rPr>
        <w:t>trong năm 2023</w:t>
      </w:r>
      <w:r w:rsidR="00593091" w:rsidRPr="00AC2464">
        <w:rPr>
          <w:bCs/>
          <w:iCs/>
          <w:sz w:val="28"/>
          <w:szCs w:val="28"/>
        </w:rPr>
        <w:t>-2024</w:t>
      </w:r>
      <w:r w:rsidR="00865417" w:rsidRPr="00AC2464">
        <w:rPr>
          <w:bCs/>
          <w:iCs/>
          <w:sz w:val="28"/>
          <w:szCs w:val="28"/>
        </w:rPr>
        <w:t xml:space="preserve"> đã</w:t>
      </w:r>
      <w:r w:rsidR="00865417" w:rsidRPr="00AC2464">
        <w:rPr>
          <w:bCs/>
          <w:sz w:val="28"/>
          <w:szCs w:val="28"/>
        </w:rPr>
        <w:t xml:space="preserve"> cử khoảng </w:t>
      </w:r>
      <w:r w:rsidR="00593091" w:rsidRPr="00AC2464">
        <w:rPr>
          <w:bCs/>
          <w:sz w:val="28"/>
          <w:szCs w:val="28"/>
        </w:rPr>
        <w:t>…</w:t>
      </w:r>
      <w:r w:rsidR="00865417" w:rsidRPr="00AC2464">
        <w:rPr>
          <w:bCs/>
          <w:sz w:val="28"/>
          <w:szCs w:val="28"/>
        </w:rPr>
        <w:t xml:space="preserve"> lượt cán bộ, công chức, viên chức tham gia đào tạo, bồi dưỡng </w:t>
      </w:r>
      <w:r w:rsidR="00865417" w:rsidRPr="00AC2464">
        <w:rPr>
          <w:bCs/>
          <w:i/>
          <w:sz w:val="28"/>
          <w:szCs w:val="28"/>
        </w:rPr>
        <w:t xml:space="preserve">(trong đó đào tạo </w:t>
      </w:r>
      <w:r w:rsidR="00593091" w:rsidRPr="00AC2464">
        <w:rPr>
          <w:bCs/>
          <w:i/>
          <w:sz w:val="28"/>
          <w:szCs w:val="28"/>
        </w:rPr>
        <w:t>….</w:t>
      </w:r>
      <w:r w:rsidR="00865417" w:rsidRPr="00AC2464">
        <w:rPr>
          <w:bCs/>
          <w:i/>
          <w:sz w:val="28"/>
          <w:szCs w:val="28"/>
        </w:rPr>
        <w:t xml:space="preserve"> người, bồi dưỡng </w:t>
      </w:r>
      <w:r w:rsidR="00593091" w:rsidRPr="00AC2464">
        <w:rPr>
          <w:bCs/>
          <w:i/>
          <w:sz w:val="28"/>
          <w:szCs w:val="28"/>
        </w:rPr>
        <w:t>…</w:t>
      </w:r>
      <w:r w:rsidR="00865417" w:rsidRPr="00AC2464">
        <w:rPr>
          <w:bCs/>
          <w:i/>
          <w:sz w:val="28"/>
          <w:szCs w:val="28"/>
        </w:rPr>
        <w:t xml:space="preserve"> lượt người).</w:t>
      </w:r>
    </w:p>
    <w:p w14:paraId="78452B92" w14:textId="4FD5D6DB" w:rsidR="00B75D58" w:rsidRPr="00AC2464" w:rsidRDefault="00B147DA" w:rsidP="00990EB8">
      <w:pPr>
        <w:spacing w:before="120"/>
        <w:ind w:firstLine="567"/>
        <w:jc w:val="both"/>
        <w:rPr>
          <w:sz w:val="28"/>
          <w:szCs w:val="28"/>
        </w:rPr>
      </w:pPr>
      <w:r w:rsidRPr="00AC2464">
        <w:rPr>
          <w:sz w:val="28"/>
          <w:szCs w:val="28"/>
          <w:lang w:val="nl-NL"/>
        </w:rPr>
        <w:t>X</w:t>
      </w:r>
      <w:r w:rsidRPr="00AC2464">
        <w:rPr>
          <w:bCs/>
          <w:iCs/>
          <w:sz w:val="28"/>
          <w:szCs w:val="28"/>
          <w:lang w:val="nl-NL"/>
        </w:rPr>
        <w:t>ây dựng chính quyền thân thiện, phục vụ nhân dân tiếp tục đạt kết quả tích cực trên nhiều mặt</w:t>
      </w:r>
      <w:r w:rsidRPr="00AC2464">
        <w:rPr>
          <w:sz w:val="28"/>
          <w:szCs w:val="28"/>
          <w:lang w:val="nl-NL"/>
        </w:rPr>
        <w:t xml:space="preserve">, kết quả </w:t>
      </w:r>
      <w:r w:rsidR="00C47688" w:rsidRPr="00AC2464">
        <w:rPr>
          <w:sz w:val="28"/>
          <w:szCs w:val="28"/>
          <w:lang w:val="nl-NL"/>
        </w:rPr>
        <w:t xml:space="preserve">được cải thiện: </w:t>
      </w:r>
      <w:r w:rsidRPr="00AC2464">
        <w:rPr>
          <w:sz w:val="28"/>
          <w:szCs w:val="28"/>
          <w:lang w:val="nl-NL"/>
        </w:rPr>
        <w:t xml:space="preserve">Chỉ số cải cách hành chính </w:t>
      </w:r>
      <w:r w:rsidRPr="00AC2464">
        <w:rPr>
          <w:i/>
          <w:sz w:val="28"/>
          <w:szCs w:val="28"/>
          <w:lang w:val="nl-NL"/>
        </w:rPr>
        <w:t>(PAR - Index)</w:t>
      </w:r>
      <w:r w:rsidR="00C47688" w:rsidRPr="00AC2464">
        <w:rPr>
          <w:sz w:val="28"/>
          <w:szCs w:val="28"/>
          <w:lang w:val="nl-NL"/>
        </w:rPr>
        <w:t xml:space="preserve">, </w:t>
      </w:r>
      <w:r w:rsidRPr="00AC2464">
        <w:rPr>
          <w:sz w:val="28"/>
          <w:szCs w:val="28"/>
          <w:lang w:val="nl-NL"/>
        </w:rPr>
        <w:t xml:space="preserve">Chỉ số hài lòng về sự phục vụ hành chính của Tỉnh </w:t>
      </w:r>
      <w:r w:rsidRPr="00AC2464">
        <w:rPr>
          <w:i/>
          <w:sz w:val="28"/>
          <w:szCs w:val="28"/>
          <w:lang w:val="nl-NL"/>
        </w:rPr>
        <w:t>(SIPAS)</w:t>
      </w:r>
      <w:r w:rsidR="00C47688" w:rsidRPr="00AC2464">
        <w:rPr>
          <w:sz w:val="28"/>
          <w:szCs w:val="28"/>
          <w:lang w:val="nl-NL"/>
        </w:rPr>
        <w:t xml:space="preserve">, </w:t>
      </w:r>
      <w:r w:rsidRPr="00AC2464">
        <w:rPr>
          <w:sz w:val="28"/>
          <w:szCs w:val="28"/>
          <w:lang w:val="nl-NL"/>
        </w:rPr>
        <w:t xml:space="preserve">Chỉ số chuyển </w:t>
      </w:r>
      <w:r w:rsidRPr="00AC2464">
        <w:rPr>
          <w:sz w:val="28"/>
          <w:szCs w:val="28"/>
          <w:lang w:val="nl-NL"/>
        </w:rPr>
        <w:lastRenderedPageBreak/>
        <w:t xml:space="preserve">đổi số </w:t>
      </w:r>
      <w:r w:rsidRPr="00AC2464">
        <w:rPr>
          <w:i/>
          <w:sz w:val="28"/>
          <w:szCs w:val="28"/>
          <w:lang w:val="nl-NL"/>
        </w:rPr>
        <w:t>(DTI)</w:t>
      </w:r>
      <w:r w:rsidR="00C47688" w:rsidRPr="00AC2464">
        <w:rPr>
          <w:sz w:val="28"/>
          <w:szCs w:val="28"/>
          <w:lang w:val="nl-NL"/>
        </w:rPr>
        <w:t xml:space="preserve">, </w:t>
      </w:r>
      <w:r w:rsidRPr="00AC2464">
        <w:rPr>
          <w:sz w:val="28"/>
          <w:szCs w:val="28"/>
          <w:lang w:val="nl-NL"/>
        </w:rPr>
        <w:t xml:space="preserve">Chỉ số hiệu quả quản trị và hành chính công </w:t>
      </w:r>
      <w:r w:rsidRPr="00AC2464">
        <w:rPr>
          <w:i/>
          <w:sz w:val="28"/>
          <w:szCs w:val="28"/>
          <w:lang w:val="nl-NL"/>
        </w:rPr>
        <w:t>(PAPI)</w:t>
      </w:r>
      <w:r w:rsidR="00C47688" w:rsidRPr="00AC2464">
        <w:rPr>
          <w:i/>
          <w:sz w:val="28"/>
          <w:szCs w:val="28"/>
          <w:lang w:val="nl-NL"/>
        </w:rPr>
        <w:t>, năm 2023</w:t>
      </w:r>
      <w:r w:rsidRPr="00AC2464">
        <w:rPr>
          <w:b/>
          <w:iCs/>
          <w:sz w:val="28"/>
          <w:szCs w:val="28"/>
          <w:vertAlign w:val="superscript"/>
          <w:lang w:val="nl-NL"/>
        </w:rPr>
        <w:t>(</w:t>
      </w:r>
      <w:r w:rsidRPr="00AC2464">
        <w:rPr>
          <w:rStyle w:val="FootnoteReference"/>
          <w:b/>
          <w:iCs/>
          <w:sz w:val="28"/>
          <w:szCs w:val="28"/>
        </w:rPr>
        <w:footnoteReference w:id="28"/>
      </w:r>
      <w:r w:rsidRPr="00AC2464">
        <w:rPr>
          <w:b/>
          <w:iCs/>
          <w:sz w:val="28"/>
          <w:szCs w:val="28"/>
          <w:vertAlign w:val="superscript"/>
          <w:lang w:val="nl-NL"/>
        </w:rPr>
        <w:t>)</w:t>
      </w:r>
      <w:r w:rsidR="0043107C" w:rsidRPr="00AC2464">
        <w:rPr>
          <w:sz w:val="28"/>
          <w:szCs w:val="28"/>
          <w:lang w:val="nl-NL"/>
        </w:rPr>
        <w:t xml:space="preserve">. </w:t>
      </w:r>
      <w:r w:rsidRPr="00AC2464">
        <w:rPr>
          <w:sz w:val="28"/>
          <w:szCs w:val="28"/>
          <w:lang w:val="nl-NL"/>
        </w:rPr>
        <w:t>Tổ chức kiểm tra, nghiêm túc chấn chỉnh, khắc phục những hạn chế công tác cải cách hành chính tại 08 Sở và 12 huyện, thành phố.</w:t>
      </w:r>
      <w:r w:rsidR="00C47688" w:rsidRPr="00AC2464">
        <w:rPr>
          <w:sz w:val="28"/>
          <w:szCs w:val="28"/>
          <w:lang w:val="nl-NL"/>
        </w:rPr>
        <w:t xml:space="preserve"> </w:t>
      </w:r>
      <w:r w:rsidR="00B75D58" w:rsidRPr="00AC2464">
        <w:rPr>
          <w:spacing w:val="2"/>
          <w:sz w:val="28"/>
          <w:szCs w:val="28"/>
          <w:lang w:val="nl-NL"/>
        </w:rPr>
        <w:t xml:space="preserve">Công tác cải cách thủ tục hành chính có nhiều chuyển biến tích cực. Trung tâm hành chính công giải quyết hồ sơ tiếp nhận đúng và trước hạn đạt gần </w:t>
      </w:r>
      <w:r w:rsidR="00B75D58" w:rsidRPr="00AC2464">
        <w:rPr>
          <w:b/>
          <w:spacing w:val="2"/>
          <w:sz w:val="28"/>
          <w:szCs w:val="28"/>
          <w:lang w:val="nl-NL"/>
        </w:rPr>
        <w:t>100%</w:t>
      </w:r>
      <w:r w:rsidR="00B75D58" w:rsidRPr="00AC2464">
        <w:rPr>
          <w:spacing w:val="2"/>
          <w:sz w:val="28"/>
          <w:szCs w:val="28"/>
          <w:lang w:val="nl-NL"/>
        </w:rPr>
        <w:t>; kết quả thực hiện Bộ Chỉ số chỉ đạo, điều hành phục vụ người dân, doanh nghiệp của Tỉnh vươn lên xếp hạng 01/63 tỉnh,</w:t>
      </w:r>
      <w:r w:rsidR="0043107C" w:rsidRPr="00AC2464">
        <w:rPr>
          <w:spacing w:val="2"/>
          <w:sz w:val="28"/>
          <w:szCs w:val="28"/>
          <w:lang w:val="nl-NL"/>
        </w:rPr>
        <w:t xml:space="preserve"> thành phố trong tháng 10/2023; n</w:t>
      </w:r>
      <w:r w:rsidR="00B75D58" w:rsidRPr="00AC2464">
        <w:rPr>
          <w:sz w:val="28"/>
          <w:szCs w:val="28"/>
        </w:rPr>
        <w:t>hiều Mô hình mới, cách làm hay liên quan đến cải cách TTHC được tiếp tục triển khai thực hiện</w:t>
      </w:r>
      <w:r w:rsidR="00B75D58" w:rsidRPr="00AC2464">
        <w:rPr>
          <w:sz w:val="28"/>
          <w:szCs w:val="28"/>
          <w:vertAlign w:val="superscript"/>
        </w:rPr>
        <w:t>(</w:t>
      </w:r>
      <w:r w:rsidR="00B75D58" w:rsidRPr="00AC2464">
        <w:rPr>
          <w:rStyle w:val="FootnoteReference"/>
          <w:sz w:val="28"/>
          <w:szCs w:val="28"/>
        </w:rPr>
        <w:footnoteReference w:id="29"/>
      </w:r>
      <w:r w:rsidR="00B75D58" w:rsidRPr="00AC2464">
        <w:rPr>
          <w:sz w:val="28"/>
          <w:szCs w:val="28"/>
          <w:vertAlign w:val="superscript"/>
        </w:rPr>
        <w:t>)</w:t>
      </w:r>
      <w:r w:rsidR="00B75D58" w:rsidRPr="00AC2464">
        <w:rPr>
          <w:sz w:val="28"/>
          <w:szCs w:val="28"/>
        </w:rPr>
        <w:t>.</w:t>
      </w:r>
    </w:p>
    <w:p w14:paraId="2954A8B6" w14:textId="538AFDC4" w:rsidR="00D3226D" w:rsidRPr="00AC2464" w:rsidRDefault="00D3226D" w:rsidP="00990EB8">
      <w:pPr>
        <w:spacing w:before="120"/>
        <w:ind w:firstLine="567"/>
        <w:jc w:val="both"/>
        <w:rPr>
          <w:iCs/>
          <w:sz w:val="28"/>
          <w:szCs w:val="28"/>
        </w:rPr>
      </w:pPr>
      <w:r w:rsidRPr="00AC2464">
        <w:rPr>
          <w:spacing w:val="-6"/>
          <w:sz w:val="28"/>
          <w:szCs w:val="28"/>
          <w:shd w:val="clear" w:color="auto" w:fill="FFFFFF"/>
        </w:rPr>
        <w:t xml:space="preserve">Tỉnh đẩy mạnh ứng dụng công nghệ thông tin trong hoạt động của cơ quan nhà nước, xây dựng chính quyền số, chính quyền điện tử nhằm </w:t>
      </w:r>
      <w:r w:rsidRPr="00AC2464">
        <w:rPr>
          <w:rStyle w:val="markedcontent"/>
          <w:sz w:val="28"/>
          <w:szCs w:val="28"/>
          <w:lang w:val="en-GB"/>
        </w:rPr>
        <w:t xml:space="preserve">hiện đại hóa hoạt động quản lý, điều hành, nâng cao chất lượng phục vụ người dân. </w:t>
      </w:r>
      <w:r w:rsidRPr="00AC2464">
        <w:rPr>
          <w:spacing w:val="-6"/>
          <w:sz w:val="28"/>
          <w:szCs w:val="28"/>
          <w:shd w:val="clear" w:color="auto" w:fill="FFFFFF"/>
        </w:rPr>
        <w:t>Các c</w:t>
      </w:r>
      <w:r w:rsidRPr="00AC2464">
        <w:rPr>
          <w:sz w:val="28"/>
          <w:szCs w:val="28"/>
        </w:rPr>
        <w:t xml:space="preserve">ơ </w:t>
      </w:r>
      <w:r w:rsidRPr="00AC2464">
        <w:rPr>
          <w:spacing w:val="-2"/>
          <w:sz w:val="28"/>
          <w:szCs w:val="28"/>
        </w:rPr>
        <w:t>quan nhà nước</w:t>
      </w:r>
      <w:r w:rsidRPr="00AC2464">
        <w:rPr>
          <w:sz w:val="28"/>
          <w:szCs w:val="28"/>
        </w:rPr>
        <w:t xml:space="preserve"> từ cấp tỉnh đến cấp xã tăng cường ứng dụng công nghệ thông tin trong </w:t>
      </w:r>
      <w:r w:rsidRPr="00AC2464">
        <w:rPr>
          <w:iCs/>
          <w:sz w:val="28"/>
          <w:szCs w:val="28"/>
        </w:rPr>
        <w:t>giải quyết công việc</w:t>
      </w:r>
      <w:r w:rsidR="00B80312" w:rsidRPr="00AC2464">
        <w:rPr>
          <w:iCs/>
          <w:sz w:val="28"/>
          <w:szCs w:val="28"/>
        </w:rPr>
        <w:t xml:space="preserve"> tạo thuận lợi nhất cho người dân. </w:t>
      </w:r>
    </w:p>
    <w:p w14:paraId="6DD81AA3" w14:textId="43AB5C27" w:rsidR="00C07C3A" w:rsidRPr="00AC2464" w:rsidRDefault="00C07C3A" w:rsidP="00990EB8">
      <w:pPr>
        <w:spacing w:before="120"/>
        <w:ind w:firstLine="567"/>
        <w:jc w:val="both"/>
        <w:rPr>
          <w:iCs/>
          <w:spacing w:val="-2"/>
          <w:sz w:val="28"/>
          <w:szCs w:val="28"/>
        </w:rPr>
      </w:pPr>
      <w:r w:rsidRPr="00AC2464">
        <w:rPr>
          <w:spacing w:val="-2"/>
          <w:sz w:val="28"/>
          <w:szCs w:val="28"/>
        </w:rPr>
        <w:t>Công tác thông tin, tuyên truyền, phổ biến, giáo dục pháp luật đã tiếp tục tạo sự đổi mới về nhận thức và hành động của các cấp ủy đảng, chính quyền địa phương</w:t>
      </w:r>
      <w:r w:rsidR="00262471" w:rsidRPr="00AC2464">
        <w:rPr>
          <w:spacing w:val="-2"/>
          <w:sz w:val="28"/>
          <w:szCs w:val="28"/>
        </w:rPr>
        <w:t xml:space="preserve"> với nhiều hình thức thiết thực</w:t>
      </w:r>
      <w:r w:rsidR="00262471" w:rsidRPr="00AC2464">
        <w:rPr>
          <w:spacing w:val="-2"/>
          <w:sz w:val="28"/>
          <w:szCs w:val="28"/>
          <w:vertAlign w:val="superscript"/>
        </w:rPr>
        <w:t>(</w:t>
      </w:r>
      <w:r w:rsidR="00262471" w:rsidRPr="00AC2464">
        <w:rPr>
          <w:rStyle w:val="FootnoteReference"/>
          <w:spacing w:val="-2"/>
          <w:sz w:val="28"/>
          <w:szCs w:val="28"/>
        </w:rPr>
        <w:footnoteReference w:id="30"/>
      </w:r>
      <w:r w:rsidR="00262471" w:rsidRPr="00AC2464">
        <w:rPr>
          <w:spacing w:val="-2"/>
          <w:sz w:val="28"/>
          <w:szCs w:val="28"/>
          <w:vertAlign w:val="superscript"/>
        </w:rPr>
        <w:t>)</w:t>
      </w:r>
      <w:r w:rsidRPr="00AC2464">
        <w:rPr>
          <w:spacing w:val="-2"/>
          <w:sz w:val="28"/>
          <w:szCs w:val="28"/>
        </w:rPr>
        <w:t>.</w:t>
      </w:r>
      <w:r w:rsidR="0043107C" w:rsidRPr="00AC2464">
        <w:rPr>
          <w:spacing w:val="-2"/>
          <w:sz w:val="28"/>
          <w:szCs w:val="28"/>
        </w:rPr>
        <w:t xml:space="preserve"> </w:t>
      </w:r>
      <w:r w:rsidR="007B3D37" w:rsidRPr="00AC2464">
        <w:rPr>
          <w:spacing w:val="-2"/>
          <w:sz w:val="28"/>
          <w:szCs w:val="28"/>
        </w:rPr>
        <w:t>Phát huy hiệu quả vai trò Chủ tịch Hội đồng tư vấn thẩm định dự thảo văn bản quy p</w:t>
      </w:r>
      <w:r w:rsidR="0043107C" w:rsidRPr="00AC2464">
        <w:rPr>
          <w:spacing w:val="-2"/>
          <w:sz w:val="28"/>
          <w:szCs w:val="28"/>
        </w:rPr>
        <w:t>hạm pháp luật của HĐND Tỉnh</w:t>
      </w:r>
      <w:r w:rsidR="005A69C0" w:rsidRPr="00AC2464">
        <w:rPr>
          <w:spacing w:val="-2"/>
          <w:sz w:val="28"/>
          <w:szCs w:val="28"/>
        </w:rPr>
        <w:t>;</w:t>
      </w:r>
      <w:r w:rsidR="007B3D37" w:rsidRPr="00AC2464">
        <w:rPr>
          <w:spacing w:val="-2"/>
          <w:sz w:val="28"/>
          <w:szCs w:val="28"/>
        </w:rPr>
        <w:t xml:space="preserve"> </w:t>
      </w:r>
      <w:r w:rsidR="00C47688" w:rsidRPr="00AC2464">
        <w:rPr>
          <w:spacing w:val="-2"/>
          <w:sz w:val="28"/>
          <w:szCs w:val="28"/>
        </w:rPr>
        <w:t xml:space="preserve">năm 2023-2024 </w:t>
      </w:r>
      <w:r w:rsidR="007B3D37" w:rsidRPr="00AC2464">
        <w:rPr>
          <w:spacing w:val="-2"/>
          <w:sz w:val="28"/>
          <w:szCs w:val="28"/>
        </w:rPr>
        <w:t xml:space="preserve">đã lãnh đạo thẩm định </w:t>
      </w:r>
      <w:r w:rsidR="00C47688" w:rsidRPr="00AC2464">
        <w:rPr>
          <w:spacing w:val="-2"/>
          <w:sz w:val="28"/>
          <w:szCs w:val="28"/>
        </w:rPr>
        <w:t>…</w:t>
      </w:r>
      <w:r w:rsidR="007B3D37" w:rsidRPr="00AC2464">
        <w:rPr>
          <w:spacing w:val="-2"/>
          <w:sz w:val="28"/>
          <w:szCs w:val="28"/>
        </w:rPr>
        <w:t xml:space="preserve"> dự thảo văn bản quy phạm pháp luật cấp tỉnh, trong đó gồm </w:t>
      </w:r>
      <w:r w:rsidR="00C47688" w:rsidRPr="00AC2464">
        <w:rPr>
          <w:spacing w:val="-2"/>
          <w:sz w:val="28"/>
          <w:szCs w:val="28"/>
        </w:rPr>
        <w:t>….</w:t>
      </w:r>
      <w:r w:rsidR="007B3D37" w:rsidRPr="00AC2464">
        <w:rPr>
          <w:spacing w:val="-2"/>
          <w:sz w:val="28"/>
          <w:szCs w:val="28"/>
        </w:rPr>
        <w:t xml:space="preserve"> dự thảo Nghị quyết và </w:t>
      </w:r>
      <w:r w:rsidR="00C47688" w:rsidRPr="00AC2464">
        <w:rPr>
          <w:spacing w:val="-2"/>
          <w:sz w:val="28"/>
          <w:szCs w:val="28"/>
        </w:rPr>
        <w:t xml:space="preserve">… dự thảo Quyết định </w:t>
      </w:r>
      <w:r w:rsidR="007B3D37" w:rsidRPr="00AC2464">
        <w:rPr>
          <w:spacing w:val="-2"/>
          <w:sz w:val="28"/>
          <w:szCs w:val="28"/>
        </w:rPr>
        <w:t xml:space="preserve">đảm bảo đúng tiến độ và chất lượng; tự kiểm tra </w:t>
      </w:r>
      <w:r w:rsidR="00C47688" w:rsidRPr="00AC2464">
        <w:rPr>
          <w:spacing w:val="-2"/>
          <w:sz w:val="28"/>
          <w:szCs w:val="28"/>
        </w:rPr>
        <w:t>..</w:t>
      </w:r>
      <w:r w:rsidR="007B3D37" w:rsidRPr="00AC2464">
        <w:rPr>
          <w:spacing w:val="-2"/>
          <w:sz w:val="28"/>
          <w:szCs w:val="28"/>
        </w:rPr>
        <w:t xml:space="preserve"> Quyết định </w:t>
      </w:r>
      <w:r w:rsidR="00146468" w:rsidRPr="00AC2464">
        <w:rPr>
          <w:spacing w:val="-2"/>
          <w:sz w:val="28"/>
          <w:szCs w:val="28"/>
        </w:rPr>
        <w:t>của</w:t>
      </w:r>
      <w:r w:rsidR="00C47688" w:rsidRPr="00AC2464">
        <w:rPr>
          <w:spacing w:val="-2"/>
          <w:sz w:val="28"/>
          <w:szCs w:val="28"/>
        </w:rPr>
        <w:t xml:space="preserve"> Ủy ban nhân dân Tỉnh ban hành</w:t>
      </w:r>
      <w:r w:rsidR="007B3D37" w:rsidRPr="00AC2464">
        <w:rPr>
          <w:spacing w:val="-2"/>
          <w:sz w:val="28"/>
          <w:szCs w:val="28"/>
        </w:rPr>
        <w:t>, qua đó phát hiện và xử lý kịp thời các văn bản quy phạm pháp luật không còn phù hợp với văn bản Trung ương hoặc phát hiện quy định chồng chéo hoặc không còn phù hợp để sửa đổi, bổ sung.</w:t>
      </w:r>
    </w:p>
    <w:p w14:paraId="314794A6" w14:textId="7CEEE238" w:rsidR="00BA5B6C" w:rsidRPr="00AC2464" w:rsidRDefault="00BA5B6C" w:rsidP="00990EB8">
      <w:pPr>
        <w:spacing w:before="120"/>
        <w:ind w:firstLine="567"/>
        <w:jc w:val="both"/>
        <w:rPr>
          <w:sz w:val="28"/>
          <w:szCs w:val="28"/>
          <w:lang w:val="nl-NL"/>
        </w:rPr>
      </w:pPr>
      <w:r w:rsidRPr="00AC2464">
        <w:rPr>
          <w:bCs/>
          <w:iCs/>
          <w:sz w:val="28"/>
          <w:szCs w:val="28"/>
          <w:lang w:val="fi-FI"/>
        </w:rPr>
        <w:t>Tổ chức thực hiện nghiêm các chủ trương của Đảng, chính sách pháp luật của Nhà nước về công tác nội chính, phòng, chống tham nhũng, tiêu cực, cải cách tư pháp; trong năm 2023</w:t>
      </w:r>
      <w:r w:rsidR="00C47688" w:rsidRPr="00AC2464">
        <w:rPr>
          <w:bCs/>
          <w:iCs/>
          <w:sz w:val="28"/>
          <w:szCs w:val="28"/>
          <w:lang w:val="fi-FI"/>
        </w:rPr>
        <w:t>-2024</w:t>
      </w:r>
      <w:r w:rsidRPr="00AC2464">
        <w:rPr>
          <w:bCs/>
          <w:iCs/>
          <w:sz w:val="28"/>
          <w:szCs w:val="28"/>
          <w:lang w:val="fi-FI"/>
        </w:rPr>
        <w:t xml:space="preserve"> </w:t>
      </w:r>
      <w:r w:rsidRPr="00AC2464">
        <w:rPr>
          <w:sz w:val="28"/>
          <w:szCs w:val="28"/>
        </w:rPr>
        <w:t xml:space="preserve">đã triển khai thực hiện </w:t>
      </w:r>
      <w:r w:rsidR="00C47688" w:rsidRPr="00AC2464">
        <w:rPr>
          <w:sz w:val="28"/>
          <w:szCs w:val="28"/>
        </w:rPr>
        <w:t>…</w:t>
      </w:r>
      <w:r w:rsidRPr="00AC2464">
        <w:rPr>
          <w:sz w:val="28"/>
          <w:szCs w:val="28"/>
        </w:rPr>
        <w:t xml:space="preserve"> cuộc thanh tra hành chính, phát hiện sai phạm với số tiền trên </w:t>
      </w:r>
      <w:r w:rsidR="00C47688" w:rsidRPr="00AC2464">
        <w:rPr>
          <w:sz w:val="28"/>
          <w:szCs w:val="28"/>
        </w:rPr>
        <w:t>…</w:t>
      </w:r>
      <w:r w:rsidRPr="00AC2464">
        <w:rPr>
          <w:sz w:val="28"/>
          <w:szCs w:val="28"/>
        </w:rPr>
        <w:t xml:space="preserve"> tỷ đồng</w:t>
      </w:r>
      <w:r w:rsidR="00B638C8" w:rsidRPr="00AC2464">
        <w:rPr>
          <w:sz w:val="28"/>
          <w:szCs w:val="28"/>
        </w:rPr>
        <w:t>; tỷ lệ 100% số người có nghĩa vụ kê khai tài sản thu nhập thực hiện bảo đảm công khai, minh bạch, đúng đối tượng, trình tự t</w:t>
      </w:r>
      <w:r w:rsidR="00C47688" w:rsidRPr="00AC2464">
        <w:rPr>
          <w:sz w:val="28"/>
          <w:szCs w:val="28"/>
        </w:rPr>
        <w:t>hủ tục, thời gian theo quy định.</w:t>
      </w:r>
      <w:r w:rsidR="00B638C8" w:rsidRPr="00AC2464">
        <w:rPr>
          <w:sz w:val="28"/>
          <w:szCs w:val="28"/>
        </w:rPr>
        <w:t xml:space="preserve"> </w:t>
      </w:r>
      <w:r w:rsidR="00C47688" w:rsidRPr="00AC2464">
        <w:rPr>
          <w:sz w:val="28"/>
          <w:szCs w:val="28"/>
        </w:rPr>
        <w:t>Năm 2023-2024, c</w:t>
      </w:r>
      <w:r w:rsidRPr="00AC2464">
        <w:rPr>
          <w:sz w:val="28"/>
          <w:szCs w:val="28"/>
          <w:lang w:val="nl-NL"/>
        </w:rPr>
        <w:t>hủ động tiến hành kiểm tra, rà soát và tổ chức đối thoại công khai, dân</w:t>
      </w:r>
      <w:r w:rsidR="005E4ABD" w:rsidRPr="00AC2464">
        <w:rPr>
          <w:sz w:val="28"/>
          <w:szCs w:val="28"/>
          <w:lang w:val="nl-NL"/>
        </w:rPr>
        <w:t xml:space="preserve"> chủ với từng hộ dân khiếu nại</w:t>
      </w:r>
      <w:r w:rsidRPr="00AC2464">
        <w:rPr>
          <w:sz w:val="28"/>
          <w:szCs w:val="28"/>
          <w:lang w:val="nl-NL"/>
        </w:rPr>
        <w:t xml:space="preserve">, đã tiếp nhận và giải quyết </w:t>
      </w:r>
      <w:r w:rsidR="00C47688" w:rsidRPr="00AC2464">
        <w:rPr>
          <w:sz w:val="28"/>
          <w:szCs w:val="28"/>
          <w:lang w:val="nl-NL"/>
        </w:rPr>
        <w:t>..</w:t>
      </w:r>
      <w:r w:rsidRPr="00AC2464">
        <w:rPr>
          <w:sz w:val="28"/>
          <w:szCs w:val="28"/>
          <w:lang w:val="nl-NL"/>
        </w:rPr>
        <w:t>/</w:t>
      </w:r>
      <w:r w:rsidR="00C47688" w:rsidRPr="00AC2464">
        <w:rPr>
          <w:sz w:val="28"/>
          <w:szCs w:val="28"/>
          <w:lang w:val="nl-NL"/>
        </w:rPr>
        <w:t>...</w:t>
      </w:r>
      <w:r w:rsidRPr="00AC2464">
        <w:rPr>
          <w:sz w:val="28"/>
          <w:szCs w:val="28"/>
          <w:lang w:val="nl-NL"/>
        </w:rPr>
        <w:t xml:space="preserve"> đơn khiếu nại, đạt tỷ lệ </w:t>
      </w:r>
      <w:r w:rsidR="00C47688" w:rsidRPr="00AC2464">
        <w:rPr>
          <w:sz w:val="28"/>
          <w:szCs w:val="28"/>
          <w:lang w:val="nl-NL"/>
        </w:rPr>
        <w:t>...</w:t>
      </w:r>
      <w:r w:rsidR="00E12707" w:rsidRPr="00AC2464">
        <w:rPr>
          <w:sz w:val="28"/>
          <w:szCs w:val="28"/>
          <w:lang w:val="nl-NL"/>
        </w:rPr>
        <w:t>%.</w:t>
      </w:r>
    </w:p>
    <w:p w14:paraId="2D91A555" w14:textId="3E1EEAAD" w:rsidR="00062140" w:rsidRPr="00AC2464" w:rsidRDefault="00062140" w:rsidP="00990EB8">
      <w:pPr>
        <w:spacing w:before="120"/>
        <w:ind w:firstLine="567"/>
        <w:jc w:val="both"/>
        <w:rPr>
          <w:b/>
          <w:i/>
          <w:iCs/>
          <w:sz w:val="28"/>
          <w:szCs w:val="28"/>
          <w:lang w:eastAsia="vi-VN"/>
        </w:rPr>
      </w:pPr>
      <w:r w:rsidRPr="00AC2464">
        <w:rPr>
          <w:iCs/>
          <w:sz w:val="28"/>
          <w:szCs w:val="28"/>
        </w:rPr>
        <w:lastRenderedPageBreak/>
        <w:t xml:space="preserve">Đẩy mạnh phân cấp phân quyền từ tỉnh đến cơ sở. </w:t>
      </w:r>
      <w:r w:rsidR="00B53000" w:rsidRPr="00AC2464">
        <w:rPr>
          <w:iCs/>
          <w:sz w:val="28"/>
          <w:szCs w:val="28"/>
        </w:rPr>
        <w:t>Ủy ban nhân dân</w:t>
      </w:r>
      <w:r w:rsidRPr="00AC2464">
        <w:rPr>
          <w:iCs/>
          <w:sz w:val="28"/>
          <w:szCs w:val="28"/>
        </w:rPr>
        <w:t xml:space="preserve"> Tỉnh đã ban hành Quyết định quy định phân cấp về quản lý tổ chức bộ máy và cán bộ, công chức, viên chức, người làm việc tại hội trong cơ quan hành chính, đơn vị sự nghiệp công lập, các h</w:t>
      </w:r>
      <w:r w:rsidR="00CF487B" w:rsidRPr="00AC2464">
        <w:rPr>
          <w:iCs/>
          <w:sz w:val="28"/>
          <w:szCs w:val="28"/>
        </w:rPr>
        <w:t>ội trên địa bàn tỉnh Đồng Tháp;</w:t>
      </w:r>
      <w:r w:rsidR="001623F5" w:rsidRPr="00AC2464">
        <w:rPr>
          <w:iCs/>
          <w:sz w:val="28"/>
          <w:szCs w:val="28"/>
        </w:rPr>
        <w:t xml:space="preserve"> </w:t>
      </w:r>
      <w:r w:rsidR="001623F5" w:rsidRPr="00AC2464">
        <w:rPr>
          <w:iCs/>
          <w:sz w:val="28"/>
          <w:szCs w:val="28"/>
          <w:lang w:eastAsia="vi-VN"/>
        </w:rPr>
        <w:t xml:space="preserve">nghiên cứu mô hình phân cấp của </w:t>
      </w:r>
      <w:r w:rsidR="00146468" w:rsidRPr="00AC2464">
        <w:rPr>
          <w:sz w:val="28"/>
          <w:szCs w:val="28"/>
        </w:rPr>
        <w:t>Ủy ban nhân dân</w:t>
      </w:r>
      <w:r w:rsidR="001623F5" w:rsidRPr="00AC2464">
        <w:rPr>
          <w:iCs/>
          <w:sz w:val="28"/>
          <w:szCs w:val="28"/>
          <w:lang w:eastAsia="vi-VN"/>
        </w:rPr>
        <w:t xml:space="preserve"> thành phố Hà Nội áp dụng phù hợp điều kiện thực tiễn tại địa phương. </w:t>
      </w:r>
    </w:p>
    <w:p w14:paraId="332970CC" w14:textId="3305BD24" w:rsidR="0006081A" w:rsidRPr="00AC2464" w:rsidRDefault="005E4ABD" w:rsidP="00990EB8">
      <w:pPr>
        <w:spacing w:before="120"/>
        <w:ind w:firstLine="567"/>
        <w:jc w:val="both"/>
        <w:rPr>
          <w:b/>
          <w:bCs/>
          <w:sz w:val="28"/>
          <w:szCs w:val="28"/>
          <w:lang w:val="nl-NL"/>
        </w:rPr>
      </w:pPr>
      <w:r w:rsidRPr="00AC2464">
        <w:rPr>
          <w:sz w:val="28"/>
          <w:szCs w:val="28"/>
          <w:lang w:val="sv-SE"/>
        </w:rPr>
        <w:t>T</w:t>
      </w:r>
      <w:r w:rsidR="0006081A" w:rsidRPr="00AC2464">
        <w:rPr>
          <w:sz w:val="28"/>
          <w:szCs w:val="28"/>
          <w:lang w:val="sv-SE"/>
        </w:rPr>
        <w:t>hực hiện hiệu quả quy chế dân chủ ở cơ sở theo phương châm "Dân biết, dân bàn, dân làm, dân kiểm tra, dân giám sát, dân thụ hưởng"</w:t>
      </w:r>
      <w:r w:rsidRPr="00AC2464">
        <w:rPr>
          <w:sz w:val="28"/>
          <w:szCs w:val="28"/>
          <w:lang w:val="nl-NL"/>
        </w:rPr>
        <w:t xml:space="preserve">. </w:t>
      </w:r>
      <w:r w:rsidR="0006081A" w:rsidRPr="00AC2464">
        <w:rPr>
          <w:sz w:val="28"/>
          <w:szCs w:val="28"/>
          <w:lang w:val="es-MX"/>
        </w:rPr>
        <w:t>Công tác tuyên truyền, vận động đoàn viên, hội viên và nhân dân được Mặt trận Tổ quốc và các tổ chức chính trị - xã hội các cấp trong Tỉnh quan tâm, góp phần đưa các chủ trương, chính sách, đề án, dự án trọng tâm của Tỉnh đến với đời sống người dân một cách hiệu quả; tạo sự đồng thuận trong nhân dân khi triển khai thực hiện các công trình, dự án trên địa bàn Tỉnh</w:t>
      </w:r>
      <w:r w:rsidR="00E12707" w:rsidRPr="00AC2464">
        <w:rPr>
          <w:sz w:val="28"/>
          <w:szCs w:val="28"/>
          <w:lang w:val="es-MX"/>
        </w:rPr>
        <w:t>.</w:t>
      </w:r>
    </w:p>
    <w:p w14:paraId="5CB1EA91" w14:textId="7D11C274" w:rsidR="00FA45F2" w:rsidRPr="00AC2464" w:rsidRDefault="00FA45F2" w:rsidP="00990EB8">
      <w:pPr>
        <w:spacing w:before="120"/>
        <w:ind w:firstLine="567"/>
        <w:jc w:val="both"/>
        <w:rPr>
          <w:b/>
          <w:sz w:val="28"/>
          <w:szCs w:val="28"/>
          <w:lang w:val="es-MX"/>
        </w:rPr>
      </w:pPr>
      <w:r w:rsidRPr="00AC2464">
        <w:rPr>
          <w:b/>
          <w:sz w:val="28"/>
          <w:szCs w:val="28"/>
          <w:lang w:val="es-MX"/>
        </w:rPr>
        <w:t xml:space="preserve">6. Tình hình thực hiện các </w:t>
      </w:r>
      <w:r w:rsidR="00235315" w:rsidRPr="00AC2464">
        <w:rPr>
          <w:b/>
          <w:sz w:val="28"/>
          <w:szCs w:val="28"/>
          <w:lang w:val="es-MX"/>
        </w:rPr>
        <w:t>nhiệm vụ</w:t>
      </w:r>
      <w:r w:rsidRPr="00AC2464">
        <w:rPr>
          <w:b/>
          <w:sz w:val="28"/>
          <w:szCs w:val="28"/>
          <w:lang w:val="es-MX"/>
        </w:rPr>
        <w:t xml:space="preserve"> </w:t>
      </w:r>
      <w:r w:rsidR="00CC6E1E" w:rsidRPr="00AC2464">
        <w:rPr>
          <w:b/>
          <w:sz w:val="28"/>
          <w:szCs w:val="28"/>
          <w:lang w:val="es-MX"/>
        </w:rPr>
        <w:t xml:space="preserve">cụ thể </w:t>
      </w:r>
      <w:r w:rsidRPr="00AC2464">
        <w:rPr>
          <w:b/>
          <w:sz w:val="28"/>
          <w:szCs w:val="28"/>
          <w:lang w:val="es-MX"/>
        </w:rPr>
        <w:t xml:space="preserve">được giao </w:t>
      </w:r>
      <w:r w:rsidR="005964EC" w:rsidRPr="00AC2464">
        <w:rPr>
          <w:b/>
          <w:sz w:val="28"/>
          <w:szCs w:val="28"/>
          <w:lang w:val="es-MX"/>
        </w:rPr>
        <w:t xml:space="preserve">chủ trì </w:t>
      </w:r>
      <w:r w:rsidRPr="00AC2464">
        <w:rPr>
          <w:b/>
          <w:sz w:val="28"/>
          <w:szCs w:val="28"/>
          <w:lang w:val="es-MX"/>
        </w:rPr>
        <w:t>tại Nghị quyết số 78/NQ-CP</w:t>
      </w:r>
      <w:r w:rsidR="00E12707" w:rsidRPr="00AC2464">
        <w:rPr>
          <w:b/>
          <w:sz w:val="28"/>
          <w:szCs w:val="28"/>
          <w:lang w:val="es-MX"/>
        </w:rPr>
        <w:t xml:space="preserve"> trong năm đến năm 2024</w:t>
      </w:r>
    </w:p>
    <w:p w14:paraId="28EBB41F" w14:textId="6D608D7F" w:rsidR="0093110C" w:rsidRPr="00AC2464" w:rsidRDefault="0093110C" w:rsidP="00990EB8">
      <w:pPr>
        <w:spacing w:before="120"/>
        <w:ind w:firstLine="567"/>
        <w:jc w:val="center"/>
        <w:rPr>
          <w:i/>
          <w:sz w:val="28"/>
          <w:szCs w:val="28"/>
          <w:lang w:val="es-MX"/>
        </w:rPr>
      </w:pPr>
      <w:r w:rsidRPr="00AC2464">
        <w:rPr>
          <w:i/>
          <w:sz w:val="28"/>
          <w:szCs w:val="28"/>
          <w:lang w:val="es-MX"/>
        </w:rPr>
        <w:t xml:space="preserve">(Phụ lục </w:t>
      </w:r>
      <w:r w:rsidR="00E12707" w:rsidRPr="00AC2464">
        <w:rPr>
          <w:i/>
          <w:sz w:val="28"/>
          <w:szCs w:val="28"/>
          <w:lang w:val="es-MX"/>
        </w:rPr>
        <w:t>I</w:t>
      </w:r>
      <w:r w:rsidRPr="00AC2464">
        <w:rPr>
          <w:i/>
          <w:sz w:val="28"/>
          <w:szCs w:val="28"/>
          <w:lang w:val="es-MX"/>
        </w:rPr>
        <w:t>I- gửi kèm theo)</w:t>
      </w:r>
    </w:p>
    <w:p w14:paraId="2CC1462C" w14:textId="6DB0118D" w:rsidR="00736AA6" w:rsidRPr="00AC2464" w:rsidRDefault="00736AA6" w:rsidP="00990EB8">
      <w:pPr>
        <w:spacing w:before="120"/>
        <w:ind w:firstLine="567"/>
        <w:jc w:val="both"/>
        <w:rPr>
          <w:b/>
          <w:spacing w:val="2"/>
          <w:sz w:val="28"/>
          <w:szCs w:val="28"/>
          <w:lang w:val="nl-NL"/>
        </w:rPr>
      </w:pPr>
      <w:r w:rsidRPr="00AC2464">
        <w:rPr>
          <w:b/>
          <w:spacing w:val="2"/>
          <w:sz w:val="28"/>
          <w:szCs w:val="28"/>
          <w:lang w:val="nl-NL"/>
        </w:rPr>
        <w:t>I</w:t>
      </w:r>
      <w:r w:rsidR="00FA45F2" w:rsidRPr="00AC2464">
        <w:rPr>
          <w:b/>
          <w:spacing w:val="2"/>
          <w:sz w:val="28"/>
          <w:szCs w:val="28"/>
          <w:lang w:val="nl-NL"/>
        </w:rPr>
        <w:t>V</w:t>
      </w:r>
      <w:r w:rsidRPr="00AC2464">
        <w:rPr>
          <w:b/>
          <w:spacing w:val="2"/>
          <w:sz w:val="28"/>
          <w:szCs w:val="28"/>
          <w:lang w:val="nl-NL"/>
        </w:rPr>
        <w:t xml:space="preserve">. </w:t>
      </w:r>
      <w:r w:rsidR="005719DB" w:rsidRPr="00AC2464">
        <w:rPr>
          <w:b/>
          <w:spacing w:val="2"/>
          <w:sz w:val="28"/>
          <w:szCs w:val="28"/>
          <w:lang w:val="nl-NL"/>
        </w:rPr>
        <w:t>Đánh giá chung</w:t>
      </w:r>
    </w:p>
    <w:p w14:paraId="4E77C1B9" w14:textId="61FF69CD" w:rsidR="00736AA6" w:rsidRPr="00AC2464" w:rsidRDefault="00736AA6" w:rsidP="00990EB8">
      <w:pPr>
        <w:spacing w:before="120"/>
        <w:ind w:firstLine="567"/>
        <w:jc w:val="both"/>
        <w:rPr>
          <w:b/>
          <w:spacing w:val="2"/>
          <w:sz w:val="28"/>
          <w:szCs w:val="28"/>
          <w:lang w:val="nl-NL"/>
        </w:rPr>
      </w:pPr>
      <w:r w:rsidRPr="00AC2464">
        <w:rPr>
          <w:b/>
          <w:spacing w:val="2"/>
          <w:sz w:val="28"/>
          <w:szCs w:val="28"/>
          <w:lang w:val="nl-NL"/>
        </w:rPr>
        <w:t>1. Ưu điểm</w:t>
      </w:r>
    </w:p>
    <w:p w14:paraId="6EBAA82A" w14:textId="6D583D77" w:rsidR="00EF21C6" w:rsidRPr="00AC2464" w:rsidRDefault="00EF21C6" w:rsidP="00990EB8">
      <w:pPr>
        <w:spacing w:before="120"/>
        <w:ind w:firstLine="567"/>
        <w:jc w:val="both"/>
        <w:rPr>
          <w:spacing w:val="2"/>
          <w:sz w:val="28"/>
          <w:szCs w:val="28"/>
          <w:lang w:val="nl-NL"/>
        </w:rPr>
      </w:pPr>
      <w:r w:rsidRPr="00AC2464">
        <w:rPr>
          <w:spacing w:val="2"/>
          <w:sz w:val="28"/>
          <w:szCs w:val="28"/>
          <w:lang w:val="nl-NL"/>
        </w:rPr>
        <w:t>Các nhiệm vụ tuy vừa</w:t>
      </w:r>
      <w:r w:rsidR="00B145C2" w:rsidRPr="00AC2464">
        <w:rPr>
          <w:spacing w:val="2"/>
          <w:sz w:val="28"/>
          <w:szCs w:val="28"/>
          <w:lang w:val="nl-NL"/>
        </w:rPr>
        <w:t xml:space="preserve"> mới được triển khai, khởi động</w:t>
      </w:r>
      <w:r w:rsidRPr="00AC2464">
        <w:rPr>
          <w:spacing w:val="2"/>
          <w:sz w:val="28"/>
          <w:szCs w:val="28"/>
          <w:lang w:val="nl-NL"/>
        </w:rPr>
        <w:t xml:space="preserve"> nhưng cơ bản đạt các kết quả bước đầu theo lộ trình</w:t>
      </w:r>
      <w:r w:rsidR="002707B9" w:rsidRPr="00AC2464">
        <w:rPr>
          <w:spacing w:val="2"/>
          <w:sz w:val="28"/>
          <w:szCs w:val="28"/>
          <w:lang w:val="nl-NL"/>
        </w:rPr>
        <w:t xml:space="preserve">, đến năm 2024 có 12/17 chỉ tiêu </w:t>
      </w:r>
      <w:r w:rsidR="002707B9" w:rsidRPr="00AC2464">
        <w:rPr>
          <w:bCs/>
          <w:sz w:val="28"/>
          <w:szCs w:val="28"/>
          <w:lang w:val="nl-NL"/>
        </w:rPr>
        <w:t>đạt và vượt</w:t>
      </w:r>
      <w:r w:rsidR="002707B9" w:rsidRPr="00AC2464">
        <w:rPr>
          <w:bCs/>
          <w:sz w:val="28"/>
          <w:szCs w:val="28"/>
          <w:lang w:val="nl-NL"/>
        </w:rPr>
        <w:t xml:space="preserve"> lộ trình hằng năm</w:t>
      </w:r>
      <w:r w:rsidRPr="00AC2464">
        <w:rPr>
          <w:spacing w:val="2"/>
          <w:sz w:val="28"/>
          <w:szCs w:val="28"/>
          <w:lang w:val="nl-NL"/>
        </w:rPr>
        <w:t xml:space="preserve">. </w:t>
      </w:r>
      <w:r w:rsidR="00B145C2" w:rsidRPr="00AC2464">
        <w:rPr>
          <w:spacing w:val="2"/>
          <w:sz w:val="28"/>
          <w:szCs w:val="28"/>
          <w:lang w:val="nl-NL"/>
        </w:rPr>
        <w:t>N</w:t>
      </w:r>
      <w:r w:rsidR="005D02D6" w:rsidRPr="00AC2464">
        <w:rPr>
          <w:spacing w:val="2"/>
          <w:sz w:val="28"/>
          <w:szCs w:val="28"/>
          <w:lang w:val="nl-NL"/>
        </w:rPr>
        <w:t xml:space="preserve">hiều chương trình liên kết </w:t>
      </w:r>
      <w:r w:rsidR="00B145C2" w:rsidRPr="00AC2464">
        <w:rPr>
          <w:spacing w:val="2"/>
          <w:sz w:val="28"/>
          <w:szCs w:val="28"/>
          <w:lang w:val="nl-NL"/>
        </w:rPr>
        <w:t xml:space="preserve">vùng </w:t>
      </w:r>
      <w:r w:rsidR="005D02D6" w:rsidRPr="00AC2464">
        <w:rPr>
          <w:spacing w:val="2"/>
          <w:sz w:val="28"/>
          <w:szCs w:val="28"/>
          <w:lang w:val="nl-NL"/>
        </w:rPr>
        <w:t>được</w:t>
      </w:r>
      <w:r w:rsidR="00B145C2" w:rsidRPr="00AC2464">
        <w:rPr>
          <w:spacing w:val="2"/>
          <w:sz w:val="28"/>
          <w:szCs w:val="28"/>
          <w:lang w:val="nl-NL"/>
        </w:rPr>
        <w:t xml:space="preserve"> quan tâm</w:t>
      </w:r>
      <w:r w:rsidR="005D02D6" w:rsidRPr="00AC2464">
        <w:rPr>
          <w:spacing w:val="2"/>
          <w:sz w:val="28"/>
          <w:szCs w:val="28"/>
          <w:lang w:val="nl-NL"/>
        </w:rPr>
        <w:t xml:space="preserve"> triển khai, các dự án giao thông mang </w:t>
      </w:r>
      <w:r w:rsidR="00F9472C" w:rsidRPr="00AC2464">
        <w:rPr>
          <w:spacing w:val="2"/>
          <w:sz w:val="28"/>
          <w:szCs w:val="28"/>
          <w:lang w:val="nl-NL"/>
        </w:rPr>
        <w:t>tính chất kết nối giữa các tỉnh;</w:t>
      </w:r>
      <w:r w:rsidR="005D02D6" w:rsidRPr="00AC2464">
        <w:rPr>
          <w:spacing w:val="2"/>
          <w:sz w:val="28"/>
          <w:szCs w:val="28"/>
          <w:lang w:val="nl-NL"/>
        </w:rPr>
        <w:t xml:space="preserve"> trong đó, n</w:t>
      </w:r>
      <w:r w:rsidRPr="00AC2464">
        <w:rPr>
          <w:spacing w:val="2"/>
          <w:sz w:val="28"/>
          <w:szCs w:val="28"/>
          <w:lang w:val="nl-NL"/>
        </w:rPr>
        <w:t>hiều công trình</w:t>
      </w:r>
      <w:r w:rsidR="005E4ABD" w:rsidRPr="00AC2464">
        <w:rPr>
          <w:spacing w:val="2"/>
          <w:sz w:val="28"/>
          <w:szCs w:val="28"/>
          <w:lang w:val="nl-NL"/>
        </w:rPr>
        <w:t>,</w:t>
      </w:r>
      <w:r w:rsidRPr="00AC2464">
        <w:rPr>
          <w:spacing w:val="2"/>
          <w:sz w:val="28"/>
          <w:szCs w:val="28"/>
          <w:lang w:val="nl-NL"/>
        </w:rPr>
        <w:t xml:space="preserve"> dự án giao thông đang triển khai, có dự án hoàn thành hoặc đang trong giai đoạn về đích.</w:t>
      </w:r>
    </w:p>
    <w:p w14:paraId="5F7C203E" w14:textId="73570261" w:rsidR="00FE4867" w:rsidRPr="00AC2464" w:rsidRDefault="005D02D6" w:rsidP="00990EB8">
      <w:pPr>
        <w:spacing w:before="120"/>
        <w:ind w:firstLine="567"/>
        <w:jc w:val="both"/>
        <w:rPr>
          <w:spacing w:val="2"/>
          <w:sz w:val="28"/>
          <w:szCs w:val="28"/>
          <w:lang w:val="nl-NL"/>
        </w:rPr>
      </w:pPr>
      <w:r w:rsidRPr="00AC2464">
        <w:rPr>
          <w:spacing w:val="2"/>
          <w:sz w:val="28"/>
          <w:szCs w:val="28"/>
          <w:lang w:val="nl-NL"/>
        </w:rPr>
        <w:t>Phát triển bền vững được chú trọng dựa vào ứng dụng khoa học công nghệ, phát triển các mô hình kinh tế mới như kinh tế số, kinh tế xanh</w:t>
      </w:r>
      <w:r w:rsidR="00DC326B" w:rsidRPr="00AC2464">
        <w:rPr>
          <w:spacing w:val="2"/>
          <w:sz w:val="28"/>
          <w:szCs w:val="28"/>
          <w:lang w:val="nl-NL"/>
        </w:rPr>
        <w:t>, kinh tế tuần hoàn</w:t>
      </w:r>
      <w:r w:rsidRPr="00AC2464">
        <w:rPr>
          <w:spacing w:val="2"/>
          <w:sz w:val="28"/>
          <w:szCs w:val="28"/>
          <w:lang w:val="nl-NL"/>
        </w:rPr>
        <w:t xml:space="preserve">. </w:t>
      </w:r>
      <w:r w:rsidR="00453D3C" w:rsidRPr="00AC2464">
        <w:rPr>
          <w:spacing w:val="2"/>
          <w:sz w:val="28"/>
          <w:szCs w:val="28"/>
          <w:lang w:val="nl-NL"/>
        </w:rPr>
        <w:t>Kinh tế tiếp tục duy trì tăng trưởng, các ngành hàng nông nghiệp đang phát triển theo hướng nâng cao chất lượng; các sản phẩm công nghiệp, nhất là gạo đ</w:t>
      </w:r>
      <w:r w:rsidR="006D4462" w:rsidRPr="00AC2464">
        <w:rPr>
          <w:spacing w:val="2"/>
          <w:sz w:val="28"/>
          <w:szCs w:val="28"/>
          <w:lang w:val="nl-NL"/>
        </w:rPr>
        <w:t>áp</w:t>
      </w:r>
      <w:r w:rsidR="00453D3C" w:rsidRPr="00AC2464">
        <w:rPr>
          <w:spacing w:val="2"/>
          <w:sz w:val="28"/>
          <w:szCs w:val="28"/>
          <w:lang w:val="nl-NL"/>
        </w:rPr>
        <w:t xml:space="preserve"> ứng tốt nhu cầu thị trường.</w:t>
      </w:r>
      <w:r w:rsidR="006D4462" w:rsidRPr="00AC2464">
        <w:rPr>
          <w:spacing w:val="2"/>
          <w:sz w:val="28"/>
          <w:szCs w:val="28"/>
          <w:lang w:val="nl-NL"/>
        </w:rPr>
        <w:t xml:space="preserve"> </w:t>
      </w:r>
      <w:r w:rsidR="002B070F" w:rsidRPr="00AC2464">
        <w:rPr>
          <w:spacing w:val="2"/>
          <w:sz w:val="28"/>
          <w:szCs w:val="28"/>
          <w:lang w:val="nl-NL"/>
        </w:rPr>
        <w:t>Xây dựng nông thôn mới đạt và vượt chỉ tiêu đề ra đến năm 2025.</w:t>
      </w:r>
    </w:p>
    <w:p w14:paraId="40B9706D" w14:textId="53217662" w:rsidR="006D4462" w:rsidRPr="00AC2464" w:rsidRDefault="006D4462" w:rsidP="00990EB8">
      <w:pPr>
        <w:spacing w:before="120"/>
        <w:ind w:firstLine="567"/>
        <w:jc w:val="both"/>
        <w:rPr>
          <w:spacing w:val="2"/>
          <w:sz w:val="28"/>
          <w:szCs w:val="28"/>
          <w:lang w:val="nl-NL"/>
        </w:rPr>
      </w:pPr>
      <w:r w:rsidRPr="00AC2464">
        <w:rPr>
          <w:spacing w:val="2"/>
          <w:sz w:val="28"/>
          <w:szCs w:val="28"/>
          <w:lang w:val="nl-NL"/>
        </w:rPr>
        <w:t>Chất lượng giáo dục các cấp học cơ bản được bảo đảm, việc ứng dụng công nghệ thông tin, chuyển đổi số trong dạy học, quản lý đạt được một số kết quả bước đầu. Thực hiện các chỉ tiêu văn hoá, xã hội, môi trường đạt kết quả tốt, tổ chức thành công nhiều sự kiện, giúp hoạt động du lịch khôi phục nhanh, góp phần quảng bá hình ảnh, con người Đồng Tháp đến bạn bè trong nước và quốc tế. Các chính sách an sinh xã hội, chăm lo người có công và các đối tượng chính sách được quan tâm thực hiện, đời sống vật chất, tinh thần của người dân từng bước nâng lên.</w:t>
      </w:r>
    </w:p>
    <w:p w14:paraId="5B13BB62" w14:textId="7BCA0799" w:rsidR="00322F4C" w:rsidRPr="00AC2464" w:rsidRDefault="00322F4C" w:rsidP="00990EB8">
      <w:pPr>
        <w:spacing w:before="120"/>
        <w:ind w:firstLine="567"/>
        <w:jc w:val="both"/>
        <w:rPr>
          <w:spacing w:val="-2"/>
          <w:sz w:val="28"/>
          <w:szCs w:val="28"/>
        </w:rPr>
      </w:pPr>
      <w:r w:rsidRPr="00AC2464">
        <w:rPr>
          <w:spacing w:val="-2"/>
          <w:sz w:val="28"/>
          <w:szCs w:val="28"/>
        </w:rPr>
        <w:t>Các nhiệm vụ về</w:t>
      </w:r>
      <w:r w:rsidR="006D4462" w:rsidRPr="00AC2464">
        <w:rPr>
          <w:spacing w:val="-2"/>
          <w:sz w:val="28"/>
          <w:szCs w:val="28"/>
        </w:rPr>
        <w:t xml:space="preserve"> </w:t>
      </w:r>
      <w:r w:rsidRPr="00AC2464">
        <w:rPr>
          <w:spacing w:val="-2"/>
          <w:sz w:val="28"/>
          <w:szCs w:val="28"/>
        </w:rPr>
        <w:t>cải cách hành chính, mô hình mới, cách làm hay trong xây dựng chính quy</w:t>
      </w:r>
      <w:r w:rsidR="005D02D6" w:rsidRPr="00AC2464">
        <w:rPr>
          <w:spacing w:val="-2"/>
          <w:sz w:val="28"/>
          <w:szCs w:val="28"/>
        </w:rPr>
        <w:t>ền thân thiện, có tính đột phá</w:t>
      </w:r>
      <w:r w:rsidRPr="00AC2464">
        <w:rPr>
          <w:spacing w:val="-2"/>
          <w:sz w:val="28"/>
          <w:szCs w:val="28"/>
        </w:rPr>
        <w:t>, tạo được sự đồng thuận, ủng hộ của Nhân dân và doanh nghiệp, góp động lực phát triển kinh tế - xã hội của Tỉnh.</w:t>
      </w:r>
      <w:r w:rsidR="006D4462" w:rsidRPr="00AC2464">
        <w:rPr>
          <w:spacing w:val="2"/>
          <w:sz w:val="28"/>
          <w:szCs w:val="28"/>
          <w:lang w:val="nl-NL"/>
        </w:rPr>
        <w:t xml:space="preserve"> </w:t>
      </w:r>
    </w:p>
    <w:p w14:paraId="3FD37BD1" w14:textId="064C0932" w:rsidR="00322F4C" w:rsidRPr="00AC2464" w:rsidRDefault="004A2BED" w:rsidP="00990EB8">
      <w:pPr>
        <w:widowControl w:val="0"/>
        <w:pBdr>
          <w:top w:val="dotted" w:sz="4" w:space="0" w:color="FFFFFF"/>
          <w:left w:val="dotted" w:sz="4" w:space="0" w:color="FFFFFF"/>
          <w:bottom w:val="dotted" w:sz="4" w:space="0" w:color="FFFFFF"/>
          <w:right w:val="dotted" w:sz="4" w:space="0" w:color="FFFFFF"/>
        </w:pBdr>
        <w:shd w:val="clear" w:color="auto" w:fill="FFFFFF"/>
        <w:spacing w:before="120"/>
        <w:ind w:firstLine="567"/>
        <w:jc w:val="both"/>
        <w:rPr>
          <w:spacing w:val="2"/>
          <w:sz w:val="28"/>
          <w:szCs w:val="28"/>
          <w:lang w:val="nl-NL"/>
        </w:rPr>
      </w:pPr>
      <w:r w:rsidRPr="00AC2464">
        <w:rPr>
          <w:bCs/>
          <w:iCs/>
          <w:sz w:val="28"/>
          <w:szCs w:val="28"/>
          <w:lang w:val="af-ZA"/>
        </w:rPr>
        <w:lastRenderedPageBreak/>
        <w:t>C</w:t>
      </w:r>
      <w:r w:rsidR="006D4462" w:rsidRPr="00AC2464">
        <w:rPr>
          <w:bCs/>
          <w:iCs/>
          <w:sz w:val="28"/>
          <w:szCs w:val="28"/>
          <w:lang w:val="af-ZA"/>
        </w:rPr>
        <w:t>ông tác phòng, chống tham nhũng, tiêu cực được kiểm soát. Giải quyết đơn, thư khiếu nại, tố cáo được các cấp uỷ, chính quyền tập trung chỉ đạo giải quyết đạt những kết quả tích cực, không để xảy ra vụ việc đông người, phức tạp, kéo dài. Quốc phòng, an ninh được bảo đảm, giữ vững quan hệ hữu nghị với các đối tác và các tỉnh thuộc Campuchia, Lào.</w:t>
      </w:r>
    </w:p>
    <w:p w14:paraId="5534323A" w14:textId="7FCB34B2" w:rsidR="00736AA6" w:rsidRPr="00AC2464" w:rsidRDefault="00736AA6" w:rsidP="00990EB8">
      <w:pPr>
        <w:spacing w:before="120"/>
        <w:ind w:firstLine="567"/>
        <w:jc w:val="both"/>
        <w:rPr>
          <w:b/>
          <w:spacing w:val="2"/>
          <w:sz w:val="28"/>
          <w:szCs w:val="28"/>
          <w:lang w:val="nl-NL"/>
        </w:rPr>
      </w:pPr>
      <w:r w:rsidRPr="00AC2464">
        <w:rPr>
          <w:b/>
          <w:spacing w:val="2"/>
          <w:sz w:val="28"/>
          <w:szCs w:val="28"/>
          <w:lang w:val="nl-NL"/>
        </w:rPr>
        <w:t>2. Hạn chế</w:t>
      </w:r>
    </w:p>
    <w:p w14:paraId="54931151" w14:textId="1D89AFF1" w:rsidR="00604296" w:rsidRPr="00AC2464" w:rsidRDefault="003055E3" w:rsidP="00990EB8">
      <w:pPr>
        <w:spacing w:before="120"/>
        <w:ind w:firstLine="567"/>
        <w:jc w:val="both"/>
        <w:rPr>
          <w:spacing w:val="2"/>
          <w:sz w:val="28"/>
          <w:szCs w:val="28"/>
          <w:lang w:val="nl-NL"/>
        </w:rPr>
      </w:pPr>
      <w:r w:rsidRPr="00AC2464">
        <w:rPr>
          <w:spacing w:val="2"/>
          <w:sz w:val="28"/>
          <w:szCs w:val="28"/>
          <w:lang w:val="nl-NL"/>
        </w:rPr>
        <w:t>C</w:t>
      </w:r>
      <w:r w:rsidR="00604296" w:rsidRPr="00AC2464">
        <w:rPr>
          <w:spacing w:val="2"/>
          <w:sz w:val="28"/>
          <w:szCs w:val="28"/>
          <w:lang w:val="nl-NL"/>
        </w:rPr>
        <w:t xml:space="preserve">ông tác </w:t>
      </w:r>
      <w:r w:rsidRPr="00AC2464">
        <w:rPr>
          <w:spacing w:val="2"/>
          <w:sz w:val="28"/>
          <w:szCs w:val="28"/>
          <w:lang w:val="nl-NL"/>
        </w:rPr>
        <w:t>cụ thể hóa</w:t>
      </w:r>
      <w:r w:rsidR="00604296" w:rsidRPr="00AC2464">
        <w:rPr>
          <w:spacing w:val="2"/>
          <w:sz w:val="28"/>
          <w:szCs w:val="28"/>
          <w:lang w:val="nl-NL"/>
        </w:rPr>
        <w:t xml:space="preserve"> th</w:t>
      </w:r>
      <w:r w:rsidRPr="00AC2464">
        <w:rPr>
          <w:spacing w:val="2"/>
          <w:sz w:val="28"/>
          <w:szCs w:val="28"/>
          <w:lang w:val="nl-NL"/>
        </w:rPr>
        <w:t xml:space="preserve">ực hiện </w:t>
      </w:r>
      <w:r w:rsidR="00DC326B" w:rsidRPr="00AC2464">
        <w:rPr>
          <w:spacing w:val="2"/>
          <w:sz w:val="28"/>
          <w:szCs w:val="28"/>
          <w:lang w:val="nl-NL"/>
        </w:rPr>
        <w:t>Nghị quyết số 13-NQ/TW và Chương trình hành động số 78/NQ-CP</w:t>
      </w:r>
      <w:r w:rsidR="006D0D60" w:rsidRPr="00AC2464">
        <w:rPr>
          <w:spacing w:val="2"/>
          <w:sz w:val="28"/>
          <w:szCs w:val="28"/>
          <w:lang w:val="nl-NL"/>
        </w:rPr>
        <w:t xml:space="preserve"> </w:t>
      </w:r>
      <w:r w:rsidR="005D02D6" w:rsidRPr="00AC2464">
        <w:rPr>
          <w:spacing w:val="2"/>
          <w:sz w:val="28"/>
          <w:szCs w:val="28"/>
          <w:lang w:val="nl-NL"/>
        </w:rPr>
        <w:t xml:space="preserve">của một số ngành, địa phương </w:t>
      </w:r>
      <w:r w:rsidR="001B74E4" w:rsidRPr="00AC2464">
        <w:rPr>
          <w:spacing w:val="2"/>
          <w:sz w:val="28"/>
          <w:szCs w:val="28"/>
          <w:lang w:val="nl-NL"/>
        </w:rPr>
        <w:t>còn chậm hoặc chưa</w:t>
      </w:r>
      <w:r w:rsidR="006D0D60" w:rsidRPr="00AC2464">
        <w:rPr>
          <w:spacing w:val="2"/>
          <w:sz w:val="28"/>
          <w:szCs w:val="28"/>
          <w:lang w:val="nl-NL"/>
        </w:rPr>
        <w:t xml:space="preserve"> sát với nhiệm vụ được giao.</w:t>
      </w:r>
    </w:p>
    <w:p w14:paraId="6F26D448" w14:textId="58639DAF" w:rsidR="009920BE" w:rsidRPr="00AC2464" w:rsidRDefault="009920BE" w:rsidP="00990EB8">
      <w:pPr>
        <w:spacing w:before="120"/>
        <w:ind w:firstLine="567"/>
        <w:jc w:val="both"/>
        <w:rPr>
          <w:sz w:val="28"/>
          <w:szCs w:val="28"/>
        </w:rPr>
      </w:pPr>
      <w:r w:rsidRPr="00AC2464">
        <w:rPr>
          <w:sz w:val="28"/>
          <w:szCs w:val="28"/>
        </w:rPr>
        <w:t>Một số chỉ tiêu đạt thấp hoặc chưa đạt lộ trình đề ra: Tăng trưởng kinh tế GRDP, cơ cấu kinh tế</w:t>
      </w:r>
      <w:r w:rsidR="002B070F" w:rsidRPr="00AC2464">
        <w:rPr>
          <w:sz w:val="28"/>
          <w:szCs w:val="28"/>
        </w:rPr>
        <w:t xml:space="preserve"> chuyển dịch chậm</w:t>
      </w:r>
      <w:r w:rsidRPr="00AC2464">
        <w:rPr>
          <w:sz w:val="28"/>
          <w:szCs w:val="28"/>
        </w:rPr>
        <w:t>,</w:t>
      </w:r>
      <w:r w:rsidR="00D76F29" w:rsidRPr="00AC2464">
        <w:rPr>
          <w:sz w:val="28"/>
          <w:szCs w:val="28"/>
        </w:rPr>
        <w:t xml:space="preserve"> GRDP bình quân đầu người/năm, tỷ lệ đô thị hóa, </w:t>
      </w:r>
      <w:r w:rsidRPr="00AC2464">
        <w:rPr>
          <w:sz w:val="28"/>
          <w:szCs w:val="28"/>
        </w:rPr>
        <w:t>tỷ lệ cơ sở g</w:t>
      </w:r>
      <w:r w:rsidR="00476F6D" w:rsidRPr="00AC2464">
        <w:rPr>
          <w:sz w:val="28"/>
          <w:szCs w:val="28"/>
        </w:rPr>
        <w:t>i</w:t>
      </w:r>
      <w:r w:rsidRPr="00AC2464">
        <w:rPr>
          <w:sz w:val="28"/>
          <w:szCs w:val="28"/>
        </w:rPr>
        <w:t xml:space="preserve">áo dục đạt chuẩn. </w:t>
      </w:r>
    </w:p>
    <w:p w14:paraId="5818180C" w14:textId="65AEB609" w:rsidR="002213FE" w:rsidRPr="00AC2464" w:rsidRDefault="005E7033" w:rsidP="00990EB8">
      <w:pPr>
        <w:spacing w:before="120"/>
        <w:ind w:firstLine="567"/>
        <w:jc w:val="both"/>
        <w:rPr>
          <w:sz w:val="28"/>
          <w:szCs w:val="28"/>
        </w:rPr>
      </w:pPr>
      <w:r w:rsidRPr="00AC2464">
        <w:rPr>
          <w:spacing w:val="2"/>
          <w:sz w:val="28"/>
          <w:szCs w:val="28"/>
          <w:lang w:val="nl-NL"/>
        </w:rPr>
        <w:t>Hoạt động liên kết vùng chưa hiệu quả,</w:t>
      </w:r>
      <w:r w:rsidRPr="00AC2464">
        <w:rPr>
          <w:sz w:val="28"/>
          <w:szCs w:val="28"/>
          <w:u w:color="000000"/>
          <w:shd w:val="clear" w:color="auto" w:fill="FFFFFF"/>
        </w:rPr>
        <w:t xml:space="preserve"> một số thỏa thuận liên kết còn mang tính </w:t>
      </w:r>
      <w:r w:rsidR="00D76F29" w:rsidRPr="00AC2464">
        <w:rPr>
          <w:sz w:val="28"/>
          <w:szCs w:val="28"/>
          <w:u w:color="000000"/>
          <w:shd w:val="clear" w:color="auto" w:fill="FFFFFF"/>
        </w:rPr>
        <w:t>hành chính</w:t>
      </w:r>
      <w:r w:rsidRPr="00AC2464">
        <w:rPr>
          <w:sz w:val="28"/>
          <w:szCs w:val="28"/>
          <w:u w:color="000000"/>
          <w:shd w:val="clear" w:color="auto" w:fill="FFFFFF"/>
        </w:rPr>
        <w:t>, sự phối hợp còn lỏng lẻo, chưa thực chất.</w:t>
      </w:r>
      <w:r w:rsidR="005D02D6" w:rsidRPr="00AC2464">
        <w:rPr>
          <w:sz w:val="28"/>
          <w:szCs w:val="28"/>
          <w:u w:color="000000"/>
          <w:shd w:val="clear" w:color="auto" w:fill="FFFFFF"/>
        </w:rPr>
        <w:t xml:space="preserve"> </w:t>
      </w:r>
      <w:r w:rsidR="002213FE" w:rsidRPr="00AC2464">
        <w:rPr>
          <w:sz w:val="28"/>
          <w:szCs w:val="28"/>
        </w:rPr>
        <w:t xml:space="preserve">Quy hoạch tỉnh thời kỳ 2021-2030, tầm nhìn đến năm 2050 </w:t>
      </w:r>
      <w:r w:rsidR="00D76F29" w:rsidRPr="00AC2464">
        <w:rPr>
          <w:sz w:val="28"/>
          <w:szCs w:val="28"/>
        </w:rPr>
        <w:t xml:space="preserve">được phê duyệt </w:t>
      </w:r>
      <w:r w:rsidR="002213FE" w:rsidRPr="00AC2464">
        <w:rPr>
          <w:sz w:val="28"/>
          <w:szCs w:val="28"/>
        </w:rPr>
        <w:t xml:space="preserve">còn chậm so </w:t>
      </w:r>
      <w:r w:rsidR="00146468" w:rsidRPr="00AC2464">
        <w:rPr>
          <w:sz w:val="28"/>
          <w:szCs w:val="28"/>
        </w:rPr>
        <w:t xml:space="preserve">với </w:t>
      </w:r>
      <w:r w:rsidR="002213FE" w:rsidRPr="00AC2464">
        <w:rPr>
          <w:sz w:val="28"/>
          <w:szCs w:val="28"/>
        </w:rPr>
        <w:t>tiến độ đề ra.</w:t>
      </w:r>
    </w:p>
    <w:p w14:paraId="6E2A8F9D" w14:textId="55CDB7E7" w:rsidR="005B2F08" w:rsidRPr="00AC2464" w:rsidRDefault="005B2F08" w:rsidP="00990EB8">
      <w:pPr>
        <w:spacing w:before="120"/>
        <w:ind w:firstLine="567"/>
        <w:jc w:val="both"/>
        <w:rPr>
          <w:sz w:val="28"/>
          <w:szCs w:val="28"/>
        </w:rPr>
      </w:pPr>
      <w:r w:rsidRPr="00AC2464">
        <w:rPr>
          <w:sz w:val="28"/>
          <w:szCs w:val="28"/>
        </w:rPr>
        <w:t xml:space="preserve">Mặc dù được quan tâm của Chính phủ, Thủ tướng Chính phủ, tuy nhiên hệ thống giao thông vận tải tỉnh Đồng Tháp chưa </w:t>
      </w:r>
      <w:r w:rsidR="00D76F29" w:rsidRPr="00AC2464">
        <w:rPr>
          <w:sz w:val="28"/>
          <w:szCs w:val="28"/>
        </w:rPr>
        <w:t>đồng bộ</w:t>
      </w:r>
      <w:r w:rsidRPr="00AC2464">
        <w:rPr>
          <w:sz w:val="28"/>
          <w:szCs w:val="28"/>
        </w:rPr>
        <w:t xml:space="preserve">. Một số công trình, dự án chậm tiến độ. Công tác phối hợp thực hiện giải phóng mặt bằng giữa các ngành chưa chặt chẽ, kịp thời; công tác quản lý, điều hành việc cung ứng cát cho các dự án trên địa bàn Tỉnh chưa bảo đảm nhu cầu. </w:t>
      </w:r>
    </w:p>
    <w:p w14:paraId="3518973F" w14:textId="3DFEBF85" w:rsidR="000B623E" w:rsidRPr="00AC2464" w:rsidRDefault="005B2F08" w:rsidP="00990EB8">
      <w:pPr>
        <w:spacing w:before="120"/>
        <w:ind w:firstLine="567"/>
        <w:jc w:val="both"/>
        <w:rPr>
          <w:sz w:val="28"/>
          <w:szCs w:val="28"/>
        </w:rPr>
      </w:pPr>
      <w:r w:rsidRPr="00AC2464">
        <w:rPr>
          <w:sz w:val="28"/>
          <w:szCs w:val="28"/>
        </w:rPr>
        <w:t>C</w:t>
      </w:r>
      <w:r w:rsidR="000B623E" w:rsidRPr="00AC2464">
        <w:rPr>
          <w:sz w:val="28"/>
          <w:szCs w:val="28"/>
        </w:rPr>
        <w:t>ông tác kêu gọi nhà đầu tư thực hiện thí điểm m</w:t>
      </w:r>
      <w:r w:rsidRPr="00AC2464">
        <w:rPr>
          <w:sz w:val="28"/>
          <w:szCs w:val="28"/>
        </w:rPr>
        <w:t>ô hình phát triển điện mặt trời còn khó khăn do cơ chế về quản lý, phát triển điện mặt trời của Trung ương vẫn chưa được hoàn thiện.</w:t>
      </w:r>
    </w:p>
    <w:p w14:paraId="1FDFF29F" w14:textId="73B4EEFF" w:rsidR="00D76F29" w:rsidRPr="00AC2464" w:rsidRDefault="00D76F29" w:rsidP="00990EB8">
      <w:pPr>
        <w:spacing w:before="120"/>
        <w:ind w:firstLine="567"/>
        <w:jc w:val="both"/>
        <w:rPr>
          <w:sz w:val="28"/>
          <w:szCs w:val="28"/>
        </w:rPr>
      </w:pPr>
      <w:r w:rsidRPr="00AC2464">
        <w:rPr>
          <w:sz w:val="28"/>
          <w:szCs w:val="28"/>
        </w:rPr>
        <w:t xml:space="preserve">Sự chuyển dịch cơ cấu ngành công nghiệp còn chậm, chưa phát triển nhiều sản phẩm có giá trị gia tăng cao. </w:t>
      </w:r>
      <w:r w:rsidR="005B2F08" w:rsidRPr="00AC2464">
        <w:rPr>
          <w:sz w:val="28"/>
          <w:szCs w:val="28"/>
        </w:rPr>
        <w:t xml:space="preserve">Các khu vực kinh tế của tỉnh phát triển còn chậm, chưa đáp ứng yêu cầu phát triển </w:t>
      </w:r>
      <w:r w:rsidR="00B145C2" w:rsidRPr="00AC2464">
        <w:rPr>
          <w:sz w:val="28"/>
          <w:szCs w:val="28"/>
        </w:rPr>
        <w:t>chung</w:t>
      </w:r>
      <w:r w:rsidR="005B2F08" w:rsidRPr="00AC2464">
        <w:rPr>
          <w:sz w:val="28"/>
          <w:szCs w:val="28"/>
        </w:rPr>
        <w:t>. Ngành công nghiệp tron</w:t>
      </w:r>
      <w:r w:rsidR="00B145C2" w:rsidRPr="00AC2464">
        <w:rPr>
          <w:sz w:val="28"/>
          <w:szCs w:val="28"/>
        </w:rPr>
        <w:t>g những năm qua chậm phát triển</w:t>
      </w:r>
      <w:r w:rsidR="005B2F08" w:rsidRPr="00AC2464">
        <w:rPr>
          <w:sz w:val="28"/>
          <w:szCs w:val="28"/>
        </w:rPr>
        <w:t xml:space="preserve"> </w:t>
      </w:r>
      <w:r w:rsidR="00B145C2" w:rsidRPr="00AC2464">
        <w:rPr>
          <w:sz w:val="28"/>
          <w:szCs w:val="28"/>
        </w:rPr>
        <w:t xml:space="preserve">do </w:t>
      </w:r>
      <w:r w:rsidR="006D0D60" w:rsidRPr="00AC2464">
        <w:rPr>
          <w:sz w:val="28"/>
          <w:szCs w:val="28"/>
        </w:rPr>
        <w:t>hạ tầng công nghiệp c</w:t>
      </w:r>
      <w:r w:rsidR="00866B23" w:rsidRPr="00AC2464">
        <w:rPr>
          <w:sz w:val="28"/>
          <w:szCs w:val="28"/>
        </w:rPr>
        <w:t>òn</w:t>
      </w:r>
      <w:r w:rsidR="006D0D60" w:rsidRPr="00AC2464">
        <w:rPr>
          <w:sz w:val="28"/>
          <w:szCs w:val="28"/>
        </w:rPr>
        <w:t xml:space="preserve"> nhiều hạn chế. KCN, CCN đang hoạt</w:t>
      </w:r>
      <w:r w:rsidR="005B2F08" w:rsidRPr="00AC2464">
        <w:rPr>
          <w:sz w:val="28"/>
          <w:szCs w:val="28"/>
        </w:rPr>
        <w:t xml:space="preserve"> động có tỷ lệ lấp đầy khá cao, t</w:t>
      </w:r>
      <w:r w:rsidR="006D0D60" w:rsidRPr="00AC2464">
        <w:rPr>
          <w:sz w:val="28"/>
          <w:szCs w:val="28"/>
        </w:rPr>
        <w:t>iến độ đầu tư dự án hạ tầng KCN Tân Kiều chậm so với kế hoạch, do vướng công tác giải phóng mặt bằng</w:t>
      </w:r>
      <w:r w:rsidR="005B2F08" w:rsidRPr="00AC2464">
        <w:rPr>
          <w:sz w:val="28"/>
          <w:szCs w:val="28"/>
        </w:rPr>
        <w:t xml:space="preserve"> nên thiếu quỹ đất kêu gọi đầu tư</w:t>
      </w:r>
      <w:r w:rsidR="00866B23" w:rsidRPr="00AC2464">
        <w:rPr>
          <w:sz w:val="28"/>
          <w:szCs w:val="28"/>
        </w:rPr>
        <w:t>.</w:t>
      </w:r>
      <w:r w:rsidR="005B2F08" w:rsidRPr="00AC2464">
        <w:rPr>
          <w:sz w:val="28"/>
          <w:szCs w:val="28"/>
        </w:rPr>
        <w:t xml:space="preserve"> </w:t>
      </w:r>
    </w:p>
    <w:p w14:paraId="5F316921" w14:textId="735F3C40" w:rsidR="00D76F29" w:rsidRPr="00AC2464" w:rsidRDefault="00D76F29" w:rsidP="00990EB8">
      <w:pPr>
        <w:spacing w:before="120"/>
        <w:ind w:firstLine="567"/>
        <w:jc w:val="both"/>
        <w:rPr>
          <w:sz w:val="28"/>
          <w:szCs w:val="28"/>
        </w:rPr>
      </w:pPr>
      <w:r w:rsidRPr="00AC2464">
        <w:rPr>
          <w:sz w:val="28"/>
          <w:szCs w:val="28"/>
        </w:rPr>
        <w:t>Tốc độ tăng trưởng ngành nông nghiệp chưa đạt kỳ vọng và cơ cấu nội bộ ngành còn chênh lệch lớn (lúa chiếm 32%, cá tra 17%, hoa kiểng chiếm 12%, xoài chiếm 5%,… giá trị sản xuất toàn ngành).</w:t>
      </w:r>
    </w:p>
    <w:p w14:paraId="3083D62D" w14:textId="7118D4BA" w:rsidR="00D76F29" w:rsidRPr="00AC2464" w:rsidRDefault="00D76F29" w:rsidP="00990EB8">
      <w:pPr>
        <w:adjustRightInd w:val="0"/>
        <w:snapToGrid w:val="0"/>
        <w:spacing w:before="120"/>
        <w:ind w:firstLine="567"/>
        <w:jc w:val="both"/>
        <w:rPr>
          <w:sz w:val="28"/>
          <w:szCs w:val="28"/>
        </w:rPr>
      </w:pPr>
      <w:r w:rsidRPr="00AC2464">
        <w:rPr>
          <w:sz w:val="28"/>
          <w:szCs w:val="28"/>
        </w:rPr>
        <w:t>Chưa thu hút được các doanh nghiệp đầu ngành tham gia đầu tư vào hoạt động chế biến cũng như đầu tư vào lĩnh vực logistics để phát triển sản xuất theo chuỗi liên kết giá trị, nâng cao chuỗi giá trị ngành hàng. Thương mại điện tử phát triển, xu hướng mua sắm trực tuyến tăng nhưng hiện nay chưa khai thác, tổng hợp được hết nguồn số liệu từ kinh doanh thương mại điện tử vào giá trị khu vực thương mại và dịch vụ. Xuất khẩu qua biên giới đạt thấp. Du lịch tuy có tăng nhưng chưa có sản phẩm thu hút và giữ chân khách quốc tế.</w:t>
      </w:r>
    </w:p>
    <w:p w14:paraId="7D59DF86" w14:textId="4B2B0633" w:rsidR="00D76F29" w:rsidRPr="00AC2464" w:rsidRDefault="00D76F29" w:rsidP="00990EB8">
      <w:pPr>
        <w:adjustRightInd w:val="0"/>
        <w:snapToGrid w:val="0"/>
        <w:spacing w:before="120"/>
        <w:ind w:firstLine="567"/>
        <w:jc w:val="both"/>
        <w:rPr>
          <w:sz w:val="28"/>
          <w:szCs w:val="28"/>
        </w:rPr>
      </w:pPr>
      <w:r w:rsidRPr="00AC2464">
        <w:rPr>
          <w:rFonts w:eastAsia="Calibri"/>
          <w:sz w:val="28"/>
          <w:szCs w:val="28"/>
        </w:rPr>
        <w:lastRenderedPageBreak/>
        <w:t xml:space="preserve">Huy động vốn đầu tư toàn xã hội mặc dù có tăng nhưng chiếm tỷ trọng thấp trong GRDP. </w:t>
      </w:r>
      <w:r w:rsidRPr="00AC2464">
        <w:rPr>
          <w:sz w:val="28"/>
          <w:szCs w:val="28"/>
        </w:rPr>
        <w:t xml:space="preserve">Công tác quy hoạch chi tiết tại các đô thị, việc triển khai quy hoạch tỉnh nhìn chung còn chậm. Công tác quy hoạch đô thị tại thành phố Cao Lãnh và thành phố Hồng Ngự còn chậm; </w:t>
      </w:r>
      <w:r w:rsidRPr="00AC2464">
        <w:rPr>
          <w:sz w:val="28"/>
          <w:szCs w:val="28"/>
          <w:lang w:val="vi-VN"/>
        </w:rPr>
        <w:t>tiến độ triển khai các dự án phát triển đô thị trên địa bàn của các thành phố</w:t>
      </w:r>
      <w:r w:rsidRPr="00AC2464">
        <w:rPr>
          <w:sz w:val="28"/>
          <w:szCs w:val="28"/>
        </w:rPr>
        <w:t xml:space="preserve"> còn hạn chế.</w:t>
      </w:r>
    </w:p>
    <w:p w14:paraId="1E133B5A" w14:textId="4D4C77DB" w:rsidR="006A7C79" w:rsidRPr="00AC2464" w:rsidRDefault="006A7C79" w:rsidP="00990EB8">
      <w:pPr>
        <w:spacing w:before="120"/>
        <w:ind w:firstLine="567"/>
        <w:jc w:val="both"/>
        <w:rPr>
          <w:b/>
          <w:spacing w:val="-4"/>
          <w:sz w:val="28"/>
          <w:szCs w:val="28"/>
        </w:rPr>
      </w:pPr>
      <w:r w:rsidRPr="00AC2464">
        <w:rPr>
          <w:b/>
          <w:spacing w:val="-4"/>
          <w:sz w:val="28"/>
          <w:szCs w:val="28"/>
        </w:rPr>
        <w:t>3. Nguyên nhân của các hạn chế</w:t>
      </w:r>
    </w:p>
    <w:p w14:paraId="33E7B1BD" w14:textId="782CB0C3" w:rsidR="006A7C79" w:rsidRPr="00AC2464" w:rsidRDefault="006A7C79" w:rsidP="00990EB8">
      <w:pPr>
        <w:spacing w:before="120"/>
        <w:ind w:firstLine="567"/>
        <w:jc w:val="both"/>
        <w:rPr>
          <w:b/>
          <w:sz w:val="28"/>
          <w:szCs w:val="28"/>
        </w:rPr>
      </w:pPr>
      <w:r w:rsidRPr="00AC2464">
        <w:rPr>
          <w:b/>
          <w:sz w:val="28"/>
          <w:szCs w:val="28"/>
        </w:rPr>
        <w:t xml:space="preserve">a) </w:t>
      </w:r>
      <w:r w:rsidR="003C7473" w:rsidRPr="00AC2464">
        <w:rPr>
          <w:b/>
          <w:sz w:val="28"/>
          <w:szCs w:val="28"/>
        </w:rPr>
        <w:t>Nguyên nhân k</w:t>
      </w:r>
      <w:r w:rsidRPr="00AC2464">
        <w:rPr>
          <w:b/>
          <w:sz w:val="28"/>
          <w:szCs w:val="28"/>
        </w:rPr>
        <w:t>hách quan</w:t>
      </w:r>
    </w:p>
    <w:p w14:paraId="5A9A6052" w14:textId="288C589F" w:rsidR="006A7C79" w:rsidRPr="00AC2464" w:rsidRDefault="006A7C79" w:rsidP="00990EB8">
      <w:pPr>
        <w:spacing w:before="120"/>
        <w:ind w:firstLine="567"/>
        <w:jc w:val="both"/>
        <w:rPr>
          <w:sz w:val="28"/>
          <w:szCs w:val="28"/>
        </w:rPr>
      </w:pPr>
      <w:r w:rsidRPr="00AC2464">
        <w:rPr>
          <w:sz w:val="28"/>
          <w:szCs w:val="28"/>
        </w:rPr>
        <w:t xml:space="preserve">Một số nhiệm vụ phụ thuộc vào văn bản chỉ đạo, hướng dẫn, Quy hoạch ngành </w:t>
      </w:r>
      <w:r w:rsidR="005A1439" w:rsidRPr="00AC2464">
        <w:rPr>
          <w:sz w:val="28"/>
          <w:szCs w:val="28"/>
        </w:rPr>
        <w:t>thuộc thẩm quyền ban hành của Trung ương</w:t>
      </w:r>
      <w:r w:rsidRPr="00AC2464">
        <w:rPr>
          <w:sz w:val="28"/>
          <w:szCs w:val="28"/>
        </w:rPr>
        <w:t xml:space="preserve"> nhưng chậm được ban hành gây khó khăn cho việc thực hiện tại địa phương.</w:t>
      </w:r>
    </w:p>
    <w:p w14:paraId="6EE6771C" w14:textId="77777777" w:rsidR="006A7C79" w:rsidRPr="00AC2464" w:rsidRDefault="006A7C79" w:rsidP="00990EB8">
      <w:pPr>
        <w:spacing w:before="120"/>
        <w:ind w:firstLine="567"/>
        <w:jc w:val="both"/>
        <w:rPr>
          <w:sz w:val="28"/>
          <w:szCs w:val="28"/>
        </w:rPr>
      </w:pPr>
      <w:r w:rsidRPr="00AC2464">
        <w:rPr>
          <w:sz w:val="28"/>
          <w:szCs w:val="28"/>
        </w:rPr>
        <w:t>Nguồn lực đầu tư phát triển rất lớn nhưng việc huy động còn hạn chế, ngân sách nhà nước có hạn.</w:t>
      </w:r>
    </w:p>
    <w:p w14:paraId="1A74570C" w14:textId="62BA810D" w:rsidR="006A7C79" w:rsidRPr="00AC2464" w:rsidRDefault="006A7C79" w:rsidP="00990EB8">
      <w:pPr>
        <w:spacing w:before="120"/>
        <w:ind w:firstLine="567"/>
        <w:jc w:val="both"/>
        <w:rPr>
          <w:b/>
          <w:sz w:val="28"/>
          <w:szCs w:val="28"/>
        </w:rPr>
      </w:pPr>
      <w:r w:rsidRPr="00AC2464">
        <w:rPr>
          <w:b/>
          <w:sz w:val="28"/>
          <w:szCs w:val="28"/>
        </w:rPr>
        <w:t xml:space="preserve">b) </w:t>
      </w:r>
      <w:r w:rsidR="003C7473" w:rsidRPr="00AC2464">
        <w:rPr>
          <w:b/>
          <w:sz w:val="28"/>
          <w:szCs w:val="28"/>
        </w:rPr>
        <w:t>Nguyên nhân c</w:t>
      </w:r>
      <w:r w:rsidRPr="00AC2464">
        <w:rPr>
          <w:b/>
          <w:sz w:val="28"/>
          <w:szCs w:val="28"/>
        </w:rPr>
        <w:t>hủ quan</w:t>
      </w:r>
    </w:p>
    <w:p w14:paraId="38064D54" w14:textId="77777777" w:rsidR="00237937" w:rsidRPr="00AC2464" w:rsidRDefault="006A7C79" w:rsidP="00990EB8">
      <w:pPr>
        <w:spacing w:before="120"/>
        <w:ind w:firstLine="567"/>
        <w:jc w:val="both"/>
        <w:rPr>
          <w:sz w:val="28"/>
          <w:szCs w:val="28"/>
          <w:lang w:val="nl-NL"/>
        </w:rPr>
      </w:pPr>
      <w:r w:rsidRPr="00AC2464">
        <w:rPr>
          <w:spacing w:val="2"/>
          <w:sz w:val="28"/>
          <w:szCs w:val="28"/>
          <w:lang w:val="nl-NL"/>
        </w:rPr>
        <w:t>Một số đơn vị chưa thực sự quan tâm công tác tuyên truyền, cụ thể hóa các nhiệm vụ để đề ra lộ trình thực hiện đến năm 2030.</w:t>
      </w:r>
      <w:r w:rsidRPr="00AC2464">
        <w:rPr>
          <w:sz w:val="28"/>
          <w:szCs w:val="28"/>
          <w:lang w:val="nl-NL"/>
        </w:rPr>
        <w:t xml:space="preserve"> Chất lượng tham mưu, đề xuất của một số đơn vị, địa phương trong một số nhiệm vụ chưa có chiều sâu hoặc chưa bám sát mục tiêu</w:t>
      </w:r>
      <w:r w:rsidR="005A1439" w:rsidRPr="00AC2464">
        <w:rPr>
          <w:sz w:val="28"/>
          <w:szCs w:val="28"/>
          <w:lang w:val="nl-NL"/>
        </w:rPr>
        <w:t>,</w:t>
      </w:r>
      <w:r w:rsidRPr="00AC2464">
        <w:rPr>
          <w:sz w:val="28"/>
          <w:szCs w:val="28"/>
          <w:lang w:val="nl-NL"/>
        </w:rPr>
        <w:t xml:space="preserve"> định hướng đề ra.</w:t>
      </w:r>
    </w:p>
    <w:p w14:paraId="70B1BDAE" w14:textId="0416BDF2" w:rsidR="00237937" w:rsidRPr="00AC2464" w:rsidRDefault="00237937" w:rsidP="00990EB8">
      <w:pPr>
        <w:spacing w:before="120"/>
        <w:ind w:firstLine="567"/>
        <w:jc w:val="both"/>
        <w:rPr>
          <w:sz w:val="28"/>
          <w:szCs w:val="28"/>
          <w:lang w:val="nl-NL"/>
        </w:rPr>
      </w:pPr>
      <w:r w:rsidRPr="00AC2464">
        <w:rPr>
          <w:bCs/>
          <w:sz w:val="28"/>
          <w:szCs w:val="28"/>
          <w:lang w:val="nl-NL"/>
        </w:rPr>
        <w:t>Công tác bồi thường, giải phóng mặt bằng, di dời hạ tầng kỹ thuật có khối lượng lớn, thủ tục phức tạp mất nhiều thời gian nhưng một số địa phương thực hiện còn chậm so với kế hoạch, dẫn đến việc bàn giao mặt bằng thi công chậm.</w:t>
      </w:r>
      <w:r w:rsidR="00990EB8" w:rsidRPr="00AC2464">
        <w:rPr>
          <w:bCs/>
          <w:sz w:val="28"/>
          <w:szCs w:val="28"/>
          <w:lang w:val="nl-NL"/>
        </w:rPr>
        <w:t xml:space="preserve"> </w:t>
      </w:r>
      <w:r w:rsidRPr="00AC2464">
        <w:rPr>
          <w:bCs/>
          <w:sz w:val="28"/>
          <w:szCs w:val="28"/>
          <w:lang w:val="nl-NL"/>
        </w:rPr>
        <w:t>Nguồn vật liệu cát san lấp, đất đắp nền đường ngày càng khan hiếm, thủ tục khai thác phức tạp, mất nhiều thời gian nên ảnh hưởng rất lớn đến tiến độ hoàn thành các dự án.</w:t>
      </w:r>
    </w:p>
    <w:p w14:paraId="524EAC21" w14:textId="215B566B" w:rsidR="006A7C79" w:rsidRPr="00AC2464" w:rsidRDefault="006A7C79" w:rsidP="00990EB8">
      <w:pPr>
        <w:spacing w:before="120"/>
        <w:ind w:firstLine="567"/>
        <w:jc w:val="both"/>
        <w:rPr>
          <w:sz w:val="28"/>
          <w:szCs w:val="28"/>
        </w:rPr>
      </w:pPr>
      <w:r w:rsidRPr="00AC2464">
        <w:rPr>
          <w:sz w:val="28"/>
          <w:szCs w:val="28"/>
        </w:rPr>
        <w:t>Công tác lãnh đạo, chỉ đạo điều hành đôi khi còn dàn trải, chưa kịp thời.</w:t>
      </w:r>
      <w:r w:rsidR="00990EB8" w:rsidRPr="00AC2464">
        <w:rPr>
          <w:sz w:val="28"/>
          <w:szCs w:val="28"/>
        </w:rPr>
        <w:t xml:space="preserve"> </w:t>
      </w:r>
      <w:r w:rsidRPr="00AC2464">
        <w:rPr>
          <w:sz w:val="28"/>
          <w:szCs w:val="28"/>
        </w:rPr>
        <w:t>Công tác nắm bắt</w:t>
      </w:r>
      <w:r w:rsidR="005A1439" w:rsidRPr="00AC2464">
        <w:rPr>
          <w:sz w:val="28"/>
          <w:szCs w:val="28"/>
        </w:rPr>
        <w:t>,</w:t>
      </w:r>
      <w:r w:rsidRPr="00AC2464">
        <w:rPr>
          <w:sz w:val="28"/>
          <w:szCs w:val="28"/>
        </w:rPr>
        <w:t xml:space="preserve"> dự báo định hướng sản xuất kinh doanh theo các biến động của thị trường còn hạn chế.</w:t>
      </w:r>
    </w:p>
    <w:p w14:paraId="53F87FF2" w14:textId="5FFE3BC4" w:rsidR="00CC6E1E" w:rsidRPr="00AC2464" w:rsidRDefault="00CC6E1E" w:rsidP="00990EB8">
      <w:pPr>
        <w:spacing w:before="120"/>
        <w:ind w:firstLine="567"/>
        <w:jc w:val="both"/>
        <w:rPr>
          <w:b/>
          <w:sz w:val="28"/>
          <w:szCs w:val="28"/>
        </w:rPr>
      </w:pPr>
      <w:r w:rsidRPr="00AC2464">
        <w:rPr>
          <w:b/>
          <w:sz w:val="28"/>
          <w:szCs w:val="28"/>
        </w:rPr>
        <w:t>4. Bài học kinh nghiệm</w:t>
      </w:r>
    </w:p>
    <w:p w14:paraId="0B1A76D8" w14:textId="77819406" w:rsidR="00990EB8" w:rsidRPr="00AC2464" w:rsidRDefault="002707B9" w:rsidP="00990EB8">
      <w:pPr>
        <w:spacing w:before="120"/>
        <w:ind w:firstLine="567"/>
        <w:jc w:val="both"/>
        <w:rPr>
          <w:sz w:val="28"/>
          <w:szCs w:val="28"/>
        </w:rPr>
      </w:pPr>
      <w:r w:rsidRPr="00AC2464">
        <w:rPr>
          <w:sz w:val="28"/>
          <w:szCs w:val="28"/>
        </w:rPr>
        <w:t xml:space="preserve">Phát huy truyền thống đoàn kết, năng động, sáng tạo; sức mạnh tổng hợp của cả hệ thống chính trị và nhân dân; xây dựng khối đại đoàn kết toàn dân, </w:t>
      </w:r>
      <w:r w:rsidRPr="00AC2464">
        <w:rPr>
          <w:sz w:val="28"/>
          <w:szCs w:val="28"/>
        </w:rPr>
        <w:t xml:space="preserve">phát huy dân chủ, </w:t>
      </w:r>
      <w:r w:rsidRPr="00AC2464">
        <w:rPr>
          <w:sz w:val="28"/>
          <w:szCs w:val="28"/>
        </w:rPr>
        <w:t xml:space="preserve">tạo sự ủng hộ, tham gia </w:t>
      </w:r>
      <w:r w:rsidRPr="00AC2464">
        <w:rPr>
          <w:sz w:val="28"/>
          <w:szCs w:val="28"/>
        </w:rPr>
        <w:t>cùng thực hiện</w:t>
      </w:r>
      <w:r w:rsidRPr="00AC2464">
        <w:rPr>
          <w:sz w:val="28"/>
          <w:szCs w:val="28"/>
        </w:rPr>
        <w:t xml:space="preserve"> của nhân dân.</w:t>
      </w:r>
    </w:p>
    <w:p w14:paraId="630C9439" w14:textId="4118A357" w:rsidR="002707B9" w:rsidRPr="00AC2464" w:rsidRDefault="002707B9" w:rsidP="00990EB8">
      <w:pPr>
        <w:spacing w:before="120"/>
        <w:ind w:firstLine="567"/>
        <w:jc w:val="both"/>
        <w:rPr>
          <w:sz w:val="28"/>
          <w:szCs w:val="28"/>
        </w:rPr>
      </w:pPr>
      <w:r w:rsidRPr="00AC2464">
        <w:rPr>
          <w:spacing w:val="-6"/>
          <w:sz w:val="28"/>
          <w:szCs w:val="28"/>
        </w:rPr>
        <w:t xml:space="preserve">Đổi mới phương thức lãnh đạo của cấp uỷ, phát huy trí tuệ, trách nhiệm của tập thể, của cá nhân trong lựa chọn, giải quyết những việc trọng tâm, trọng điểm, việc mới, việc khó, việc tồn tại với phương châm </w:t>
      </w:r>
      <w:r w:rsidR="00990EB8" w:rsidRPr="00AC2464">
        <w:rPr>
          <w:spacing w:val="-6"/>
          <w:sz w:val="28"/>
          <w:szCs w:val="28"/>
        </w:rPr>
        <w:t xml:space="preserve">là </w:t>
      </w:r>
      <w:r w:rsidRPr="00AC2464">
        <w:rPr>
          <w:spacing w:val="-6"/>
          <w:sz w:val="28"/>
          <w:szCs w:val="28"/>
        </w:rPr>
        <w:t xml:space="preserve">sát thực tiễn, </w:t>
      </w:r>
      <w:r w:rsidR="00990EB8" w:rsidRPr="00AC2464">
        <w:rPr>
          <w:spacing w:val="-6"/>
          <w:sz w:val="28"/>
          <w:szCs w:val="28"/>
        </w:rPr>
        <w:t>làm cho đến nơi đến chốn, có sản phẩm cụ thể.</w:t>
      </w:r>
    </w:p>
    <w:p w14:paraId="0671D474" w14:textId="693F0F81" w:rsidR="002707B9" w:rsidRPr="00AC2464" w:rsidRDefault="002707B9" w:rsidP="00990EB8">
      <w:pPr>
        <w:spacing w:before="120"/>
        <w:ind w:firstLine="567"/>
        <w:jc w:val="both"/>
        <w:rPr>
          <w:sz w:val="28"/>
          <w:szCs w:val="28"/>
        </w:rPr>
      </w:pPr>
      <w:r w:rsidRPr="00AC2464">
        <w:rPr>
          <w:sz w:val="28"/>
          <w:szCs w:val="28"/>
        </w:rPr>
        <w:t xml:space="preserve">Phát triển kinh tế hài hoà với giải quyết tốt các vấn đề xã hội, bảo đảm an sinh xã hội, môi trường an ninh trật tự, liên kết phát triển giữa các địa phương trong vùng, trong khu vực có điều kiện tự nhiên tương đồng. </w:t>
      </w:r>
    </w:p>
    <w:p w14:paraId="210B70CD" w14:textId="3342ABF8" w:rsidR="00237937" w:rsidRPr="00AC2464" w:rsidRDefault="002707B9" w:rsidP="00990EB8">
      <w:pPr>
        <w:spacing w:before="120"/>
        <w:ind w:firstLine="567"/>
        <w:jc w:val="both"/>
        <w:rPr>
          <w:sz w:val="28"/>
          <w:szCs w:val="28"/>
        </w:rPr>
      </w:pPr>
      <w:r w:rsidRPr="00AC2464">
        <w:rPr>
          <w:sz w:val="28"/>
          <w:szCs w:val="28"/>
        </w:rPr>
        <w:t xml:space="preserve">Tập trung nguồn lực đầu tư từ ngân sách, triển khai thực hiện có trọng tâm, trọng điểm các </w:t>
      </w:r>
      <w:r w:rsidRPr="00AC2464">
        <w:rPr>
          <w:sz w:val="28"/>
          <w:szCs w:val="28"/>
        </w:rPr>
        <w:t>dự án trọng điểm có sức lan tỏa</w:t>
      </w:r>
      <w:r w:rsidRPr="00AC2464">
        <w:rPr>
          <w:sz w:val="28"/>
          <w:szCs w:val="28"/>
        </w:rPr>
        <w:t xml:space="preserve">, kết hợp kêu gọi huy động nguồn lực từ bên ngoài, tận dụng triển khai </w:t>
      </w:r>
      <w:r w:rsidRPr="00AC2464">
        <w:rPr>
          <w:sz w:val="28"/>
          <w:szCs w:val="28"/>
        </w:rPr>
        <w:t xml:space="preserve">nhanh </w:t>
      </w:r>
      <w:r w:rsidRPr="00AC2464">
        <w:rPr>
          <w:sz w:val="28"/>
          <w:szCs w:val="28"/>
        </w:rPr>
        <w:t>các chính sách Trung ương.</w:t>
      </w:r>
    </w:p>
    <w:p w14:paraId="56B50469" w14:textId="7977051C" w:rsidR="005F0EFF" w:rsidRPr="00AC2464" w:rsidRDefault="005F0EFF" w:rsidP="00990EB8">
      <w:pPr>
        <w:spacing w:before="120"/>
        <w:ind w:firstLine="567"/>
        <w:jc w:val="center"/>
        <w:rPr>
          <w:b/>
          <w:sz w:val="28"/>
          <w:szCs w:val="28"/>
        </w:rPr>
      </w:pPr>
      <w:r w:rsidRPr="00AC2464">
        <w:rPr>
          <w:b/>
          <w:sz w:val="28"/>
          <w:szCs w:val="28"/>
        </w:rPr>
        <w:lastRenderedPageBreak/>
        <w:t>PHẦN II</w:t>
      </w:r>
    </w:p>
    <w:p w14:paraId="660C029F" w14:textId="75375C67" w:rsidR="005F0EFF" w:rsidRPr="00AC2464" w:rsidRDefault="005F0EFF" w:rsidP="00990EB8">
      <w:pPr>
        <w:spacing w:before="120"/>
        <w:ind w:firstLine="567"/>
        <w:jc w:val="center"/>
        <w:rPr>
          <w:b/>
          <w:sz w:val="28"/>
          <w:szCs w:val="28"/>
        </w:rPr>
      </w:pPr>
      <w:r w:rsidRPr="00AC2464">
        <w:rPr>
          <w:b/>
          <w:sz w:val="28"/>
          <w:szCs w:val="28"/>
        </w:rPr>
        <w:t xml:space="preserve">NHIỆM VỤ, </w:t>
      </w:r>
      <w:r w:rsidR="00CC6E1E" w:rsidRPr="00AC2464">
        <w:rPr>
          <w:b/>
          <w:sz w:val="28"/>
          <w:szCs w:val="28"/>
        </w:rPr>
        <w:t>GIẢI PHÁP CHỦ YẾU TRONG NĂM 2025</w:t>
      </w:r>
    </w:p>
    <w:p w14:paraId="3FC0E2B4" w14:textId="77777777" w:rsidR="005719DB" w:rsidRPr="00AC2464" w:rsidRDefault="005719DB" w:rsidP="00990EB8">
      <w:pPr>
        <w:spacing w:before="120"/>
        <w:ind w:firstLine="567"/>
        <w:jc w:val="center"/>
        <w:rPr>
          <w:b/>
          <w:sz w:val="28"/>
          <w:szCs w:val="28"/>
        </w:rPr>
      </w:pPr>
    </w:p>
    <w:p w14:paraId="4C779456" w14:textId="1E07BBD0" w:rsidR="005F0EFF" w:rsidRPr="00AC2464" w:rsidRDefault="00736AA6" w:rsidP="00990EB8">
      <w:pPr>
        <w:spacing w:before="120"/>
        <w:ind w:firstLine="567"/>
        <w:jc w:val="both"/>
        <w:rPr>
          <w:b/>
          <w:spacing w:val="2"/>
          <w:sz w:val="28"/>
          <w:szCs w:val="28"/>
          <w:lang w:val="nl-NL"/>
        </w:rPr>
      </w:pPr>
      <w:r w:rsidRPr="00AC2464">
        <w:rPr>
          <w:b/>
          <w:spacing w:val="2"/>
          <w:sz w:val="28"/>
          <w:szCs w:val="28"/>
          <w:lang w:val="nl-NL"/>
        </w:rPr>
        <w:t xml:space="preserve">I. </w:t>
      </w:r>
      <w:r w:rsidR="005F0EFF" w:rsidRPr="00AC2464">
        <w:rPr>
          <w:b/>
          <w:spacing w:val="2"/>
          <w:sz w:val="28"/>
          <w:szCs w:val="28"/>
          <w:lang w:val="nl-NL"/>
        </w:rPr>
        <w:t xml:space="preserve">Bối cảnh trong nước, quốc tế, những vấn đề đặt ra </w:t>
      </w:r>
    </w:p>
    <w:p w14:paraId="413F4E4D" w14:textId="216D8580" w:rsidR="00F71043" w:rsidRPr="00AC2464" w:rsidRDefault="00F71043" w:rsidP="00990EB8">
      <w:pPr>
        <w:spacing w:before="120"/>
        <w:ind w:firstLine="567"/>
        <w:jc w:val="both"/>
        <w:rPr>
          <w:sz w:val="28"/>
          <w:szCs w:val="28"/>
          <w:lang w:val="af-ZA"/>
        </w:rPr>
      </w:pPr>
      <w:r w:rsidRPr="00AC2464">
        <w:rPr>
          <w:sz w:val="28"/>
          <w:szCs w:val="28"/>
          <w:lang w:val="af-ZA"/>
        </w:rPr>
        <w:t xml:space="preserve">Dự </w:t>
      </w:r>
      <w:r w:rsidR="005A1439" w:rsidRPr="00AC2464">
        <w:rPr>
          <w:sz w:val="28"/>
          <w:szCs w:val="28"/>
          <w:lang w:val="af-ZA"/>
        </w:rPr>
        <w:t>báo</w:t>
      </w:r>
      <w:r w:rsidRPr="00AC2464">
        <w:rPr>
          <w:sz w:val="28"/>
          <w:szCs w:val="28"/>
          <w:lang w:val="af-ZA"/>
        </w:rPr>
        <w:t xml:space="preserve"> trong thời gian tới, </w:t>
      </w:r>
      <w:r w:rsidR="005A1439" w:rsidRPr="00AC2464">
        <w:rPr>
          <w:sz w:val="28"/>
          <w:szCs w:val="28"/>
          <w:lang w:val="af-ZA"/>
        </w:rPr>
        <w:t>k</w:t>
      </w:r>
      <w:r w:rsidR="009E1A05" w:rsidRPr="00AC2464">
        <w:rPr>
          <w:sz w:val="28"/>
          <w:szCs w:val="28"/>
          <w:lang w:val="af-ZA"/>
        </w:rPr>
        <w:t>inh tế thế giới</w:t>
      </w:r>
      <w:r w:rsidRPr="00AC2464">
        <w:rPr>
          <w:sz w:val="28"/>
          <w:szCs w:val="28"/>
          <w:lang w:val="af-ZA"/>
        </w:rPr>
        <w:t xml:space="preserve"> tiếp tục bị ảnh hưởng </w:t>
      </w:r>
      <w:r w:rsidR="000F5BF8" w:rsidRPr="00AC2464">
        <w:rPr>
          <w:sz w:val="28"/>
          <w:szCs w:val="28"/>
          <w:lang w:val="af-ZA"/>
        </w:rPr>
        <w:t xml:space="preserve">bởi </w:t>
      </w:r>
      <w:r w:rsidR="00CC6E1E" w:rsidRPr="00AC2464">
        <w:rPr>
          <w:sz w:val="28"/>
          <w:szCs w:val="28"/>
          <w:lang w:val="af-ZA"/>
        </w:rPr>
        <w:t>tình hình chính trị thế giới</w:t>
      </w:r>
      <w:r w:rsidR="00F26E39" w:rsidRPr="00AC2464">
        <w:rPr>
          <w:sz w:val="28"/>
          <w:szCs w:val="28"/>
          <w:lang w:val="af-ZA"/>
        </w:rPr>
        <w:t xml:space="preserve"> nhưng </w:t>
      </w:r>
      <w:r w:rsidR="00A40882" w:rsidRPr="00AC2464">
        <w:rPr>
          <w:sz w:val="28"/>
          <w:szCs w:val="28"/>
          <w:lang w:val="af-ZA"/>
        </w:rPr>
        <w:t xml:space="preserve">ghi nhận sự phục hồi các nền kinh tế lớn, </w:t>
      </w:r>
      <w:r w:rsidRPr="00AC2464">
        <w:rPr>
          <w:sz w:val="28"/>
          <w:szCs w:val="28"/>
          <w:shd w:val="clear" w:color="auto" w:fill="FFFFFF"/>
          <w:lang w:val="af-ZA"/>
        </w:rPr>
        <w:t xml:space="preserve">tăng trưởng kinh tế thế giới </w:t>
      </w:r>
      <w:r w:rsidR="00F26E39" w:rsidRPr="00AC2464">
        <w:rPr>
          <w:sz w:val="28"/>
          <w:szCs w:val="28"/>
          <w:shd w:val="clear" w:color="auto" w:fill="FFFFFF"/>
          <w:lang w:val="af-ZA"/>
        </w:rPr>
        <w:t>tăng nhẹ so năm 2024 (theo IMF, WB dự báo); t</w:t>
      </w:r>
      <w:r w:rsidRPr="00AC2464">
        <w:rPr>
          <w:sz w:val="28"/>
          <w:szCs w:val="28"/>
          <w:lang w:val="af-ZA"/>
        </w:rPr>
        <w:t xml:space="preserve">ác động của biến đổi khí hậu ngày càng rõ nét, </w:t>
      </w:r>
      <w:r w:rsidR="009E1A05" w:rsidRPr="00AC2464">
        <w:rPr>
          <w:sz w:val="28"/>
          <w:szCs w:val="28"/>
          <w:lang w:val="af-ZA"/>
        </w:rPr>
        <w:t>nhu cầu và giá lương thực tiếp tục tăng cao trên thế giới</w:t>
      </w:r>
      <w:r w:rsidRPr="00AC2464">
        <w:rPr>
          <w:sz w:val="28"/>
          <w:szCs w:val="28"/>
          <w:lang w:val="af-ZA"/>
        </w:rPr>
        <w:t>; vấn đề phát triển “xanh” theo yêu cầu các nước ngày càng cao trong việc giao thương hàng hóa.</w:t>
      </w:r>
    </w:p>
    <w:p w14:paraId="1220A8CD" w14:textId="57AA3D38" w:rsidR="00F71043" w:rsidRPr="00AC2464" w:rsidRDefault="009E1A05" w:rsidP="00990EB8">
      <w:pPr>
        <w:spacing w:before="120"/>
        <w:ind w:firstLine="567"/>
        <w:jc w:val="both"/>
        <w:rPr>
          <w:sz w:val="28"/>
          <w:szCs w:val="28"/>
          <w:lang w:val="af-ZA"/>
        </w:rPr>
      </w:pPr>
      <w:r w:rsidRPr="00AC2464">
        <w:rPr>
          <w:sz w:val="28"/>
          <w:szCs w:val="28"/>
          <w:lang w:val="af-ZA"/>
        </w:rPr>
        <w:t>Trong nước, công tác điều hành Chính phủ tiếp tục quyết liệt và hiệu qu</w:t>
      </w:r>
      <w:r w:rsidR="00CC6E1E" w:rsidRPr="00AC2464">
        <w:rPr>
          <w:sz w:val="28"/>
          <w:szCs w:val="28"/>
          <w:lang w:val="af-ZA"/>
        </w:rPr>
        <w:t>ả, phát huy từ các chính sách</w:t>
      </w:r>
      <w:r w:rsidRPr="00AC2464">
        <w:rPr>
          <w:sz w:val="28"/>
          <w:szCs w:val="28"/>
          <w:lang w:val="af-ZA"/>
        </w:rPr>
        <w:t>; kinh tế vĩ mô tiếp tục ổn định, đảm bảo nợ ở mức bền vững</w:t>
      </w:r>
      <w:r w:rsidR="007975A1" w:rsidRPr="00AC2464">
        <w:rPr>
          <w:sz w:val="28"/>
          <w:szCs w:val="28"/>
          <w:lang w:val="af-ZA"/>
        </w:rPr>
        <w:t>; các mô hình kinh tế mới mang đến động lực tăng trưởng mới</w:t>
      </w:r>
      <w:r w:rsidRPr="00AC2464">
        <w:rPr>
          <w:sz w:val="28"/>
          <w:szCs w:val="28"/>
          <w:lang w:val="af-ZA"/>
        </w:rPr>
        <w:t xml:space="preserve">. Tuy nhiên, dưới ảnh hưởng chung của biến đổi khí hậu, các tác động </w:t>
      </w:r>
      <w:r w:rsidR="007975A1" w:rsidRPr="00AC2464">
        <w:rPr>
          <w:sz w:val="28"/>
          <w:szCs w:val="28"/>
          <w:lang w:val="af-ZA"/>
        </w:rPr>
        <w:t xml:space="preserve">chính trị </w:t>
      </w:r>
      <w:r w:rsidRPr="00AC2464">
        <w:rPr>
          <w:sz w:val="28"/>
          <w:szCs w:val="28"/>
          <w:lang w:val="af-ZA"/>
        </w:rPr>
        <w:t xml:space="preserve">từ bên ngoài, </w:t>
      </w:r>
      <w:r w:rsidR="00D10D8A" w:rsidRPr="00AC2464">
        <w:rPr>
          <w:sz w:val="28"/>
          <w:szCs w:val="28"/>
          <w:lang w:val="af-ZA"/>
        </w:rPr>
        <w:t>các vấn đề an n</w:t>
      </w:r>
      <w:r w:rsidR="00C54D9C">
        <w:rPr>
          <w:sz w:val="28"/>
          <w:szCs w:val="28"/>
          <w:lang w:val="af-ZA"/>
        </w:rPr>
        <w:t>i</w:t>
      </w:r>
      <w:r w:rsidR="00D10D8A" w:rsidRPr="00AC2464">
        <w:rPr>
          <w:sz w:val="28"/>
          <w:szCs w:val="28"/>
          <w:lang w:val="af-ZA"/>
        </w:rPr>
        <w:t xml:space="preserve">nh phi truyền thống, </w:t>
      </w:r>
      <w:r w:rsidRPr="00AC2464">
        <w:rPr>
          <w:sz w:val="28"/>
          <w:szCs w:val="28"/>
          <w:lang w:val="af-ZA"/>
        </w:rPr>
        <w:t xml:space="preserve">tình trạng </w:t>
      </w:r>
      <w:r w:rsidR="00D10D8A" w:rsidRPr="00AC2464">
        <w:rPr>
          <w:sz w:val="28"/>
          <w:szCs w:val="28"/>
          <w:lang w:val="af-ZA"/>
        </w:rPr>
        <w:t>giảm sản lượng</w:t>
      </w:r>
      <w:r w:rsidRPr="00AC2464">
        <w:rPr>
          <w:sz w:val="28"/>
          <w:szCs w:val="28"/>
          <w:lang w:val="af-ZA"/>
        </w:rPr>
        <w:t xml:space="preserve"> cát tại vùng </w:t>
      </w:r>
      <w:r w:rsidR="00E22EBD" w:rsidRPr="00AC2464">
        <w:rPr>
          <w:sz w:val="28"/>
          <w:szCs w:val="28"/>
          <w:lang w:val="af-ZA"/>
        </w:rPr>
        <w:t>ĐBSCL</w:t>
      </w:r>
      <w:r w:rsidRPr="00AC2464">
        <w:rPr>
          <w:sz w:val="28"/>
          <w:szCs w:val="28"/>
          <w:lang w:val="af-ZA"/>
        </w:rPr>
        <w:t xml:space="preserve"> </w:t>
      </w:r>
      <w:r w:rsidR="007975A1" w:rsidRPr="00AC2464">
        <w:rPr>
          <w:sz w:val="28"/>
          <w:szCs w:val="28"/>
          <w:lang w:val="af-ZA"/>
        </w:rPr>
        <w:t>gây khó khăn</w:t>
      </w:r>
      <w:r w:rsidR="00D10D8A" w:rsidRPr="00AC2464">
        <w:rPr>
          <w:sz w:val="28"/>
          <w:szCs w:val="28"/>
          <w:lang w:val="af-ZA"/>
        </w:rPr>
        <w:t>,</w:t>
      </w:r>
      <w:r w:rsidR="007975A1" w:rsidRPr="00AC2464">
        <w:rPr>
          <w:sz w:val="28"/>
          <w:szCs w:val="28"/>
          <w:lang w:val="af-ZA"/>
        </w:rPr>
        <w:t xml:space="preserve"> cản trở cho việc phát triển chung của vùng.</w:t>
      </w:r>
    </w:p>
    <w:p w14:paraId="0DADC1DB" w14:textId="19E8A5B6" w:rsidR="00736AA6" w:rsidRPr="00AC2464" w:rsidRDefault="005F0EFF" w:rsidP="00990EB8">
      <w:pPr>
        <w:spacing w:before="120"/>
        <w:ind w:firstLine="567"/>
        <w:jc w:val="both"/>
        <w:rPr>
          <w:b/>
          <w:spacing w:val="2"/>
          <w:sz w:val="28"/>
          <w:szCs w:val="28"/>
          <w:lang w:val="nl-NL"/>
        </w:rPr>
      </w:pPr>
      <w:r w:rsidRPr="00AC2464">
        <w:rPr>
          <w:b/>
          <w:spacing w:val="2"/>
          <w:sz w:val="28"/>
          <w:szCs w:val="28"/>
          <w:lang w:val="nl-NL"/>
        </w:rPr>
        <w:t xml:space="preserve">II. </w:t>
      </w:r>
      <w:r w:rsidR="00235315" w:rsidRPr="00AC2464">
        <w:rPr>
          <w:b/>
          <w:spacing w:val="2"/>
          <w:sz w:val="28"/>
          <w:szCs w:val="28"/>
          <w:lang w:val="nl-NL"/>
        </w:rPr>
        <w:t>Các nhiệm vụ, giải pháp</w:t>
      </w:r>
      <w:r w:rsidR="00736AA6" w:rsidRPr="00AC2464">
        <w:rPr>
          <w:b/>
          <w:spacing w:val="2"/>
          <w:sz w:val="28"/>
          <w:szCs w:val="28"/>
          <w:lang w:val="nl-NL"/>
        </w:rPr>
        <w:t xml:space="preserve"> </w:t>
      </w:r>
      <w:r w:rsidR="00235315" w:rsidRPr="00AC2464">
        <w:rPr>
          <w:b/>
          <w:spacing w:val="2"/>
          <w:sz w:val="28"/>
          <w:szCs w:val="28"/>
          <w:lang w:val="nl-NL"/>
        </w:rPr>
        <w:t xml:space="preserve">chủ yếu </w:t>
      </w:r>
    </w:p>
    <w:p w14:paraId="0F9C51E1" w14:textId="77777777" w:rsidR="00990EB8" w:rsidRPr="00AC2464" w:rsidRDefault="00604296" w:rsidP="00990EB8">
      <w:pPr>
        <w:spacing w:before="120"/>
        <w:ind w:firstLine="567"/>
        <w:jc w:val="both"/>
        <w:rPr>
          <w:spacing w:val="2"/>
          <w:sz w:val="28"/>
          <w:szCs w:val="28"/>
          <w:lang w:val="nl-NL"/>
        </w:rPr>
      </w:pPr>
      <w:r w:rsidRPr="00AC2464">
        <w:rPr>
          <w:spacing w:val="2"/>
          <w:sz w:val="28"/>
          <w:szCs w:val="28"/>
          <w:lang w:val="nl-NL"/>
        </w:rPr>
        <w:t xml:space="preserve">Tiếp tục tuyên truyền, </w:t>
      </w:r>
      <w:r w:rsidR="003D5251" w:rsidRPr="00AC2464">
        <w:rPr>
          <w:spacing w:val="2"/>
          <w:sz w:val="28"/>
          <w:szCs w:val="28"/>
          <w:lang w:val="nl-NL"/>
        </w:rPr>
        <w:t xml:space="preserve">triển khai thực hiện hiệu quả </w:t>
      </w:r>
      <w:r w:rsidRPr="00AC2464">
        <w:rPr>
          <w:spacing w:val="2"/>
          <w:sz w:val="28"/>
          <w:szCs w:val="28"/>
          <w:lang w:val="nl-NL"/>
        </w:rPr>
        <w:t xml:space="preserve">các nhiệm vụ </w:t>
      </w:r>
      <w:r w:rsidR="00235315" w:rsidRPr="00AC2464">
        <w:rPr>
          <w:spacing w:val="2"/>
          <w:sz w:val="28"/>
          <w:szCs w:val="28"/>
          <w:lang w:val="nl-NL"/>
        </w:rPr>
        <w:t xml:space="preserve">chủ yếu được đề ra </w:t>
      </w:r>
      <w:r w:rsidR="003D5251" w:rsidRPr="00AC2464">
        <w:rPr>
          <w:spacing w:val="2"/>
          <w:sz w:val="28"/>
          <w:szCs w:val="28"/>
          <w:lang w:val="nl-NL"/>
        </w:rPr>
        <w:t xml:space="preserve">tại </w:t>
      </w:r>
      <w:r w:rsidR="00237937" w:rsidRPr="00AC2464">
        <w:rPr>
          <w:spacing w:val="2"/>
          <w:sz w:val="28"/>
          <w:szCs w:val="28"/>
          <w:lang w:val="nl-NL"/>
        </w:rPr>
        <w:t xml:space="preserve">Chương trình hành động số 48-CTr/TU và </w:t>
      </w:r>
      <w:r w:rsidR="004156B6" w:rsidRPr="00AC2464">
        <w:rPr>
          <w:spacing w:val="2"/>
          <w:sz w:val="28"/>
          <w:szCs w:val="28"/>
          <w:lang w:val="nl-NL"/>
        </w:rPr>
        <w:t>Kế hoạch số 314/KH-UBND</w:t>
      </w:r>
      <w:r w:rsidR="00465E6B" w:rsidRPr="00AC2464">
        <w:rPr>
          <w:spacing w:val="2"/>
          <w:sz w:val="28"/>
          <w:szCs w:val="28"/>
          <w:lang w:val="nl-NL"/>
        </w:rPr>
        <w:t>, lồng ghép</w:t>
      </w:r>
      <w:r w:rsidR="004156B6" w:rsidRPr="00AC2464">
        <w:rPr>
          <w:spacing w:val="2"/>
          <w:sz w:val="28"/>
          <w:szCs w:val="28"/>
          <w:lang w:val="nl-NL"/>
        </w:rPr>
        <w:t xml:space="preserve"> vào Kế hoạch kinh tế - xã hội năm 202</w:t>
      </w:r>
      <w:r w:rsidR="00237937" w:rsidRPr="00AC2464">
        <w:rPr>
          <w:spacing w:val="2"/>
          <w:sz w:val="28"/>
          <w:szCs w:val="28"/>
          <w:lang w:val="nl-NL"/>
        </w:rPr>
        <w:t>5</w:t>
      </w:r>
      <w:r w:rsidR="006F372C" w:rsidRPr="00AC2464">
        <w:rPr>
          <w:spacing w:val="2"/>
          <w:sz w:val="28"/>
          <w:szCs w:val="28"/>
          <w:lang w:val="nl-NL"/>
        </w:rPr>
        <w:t xml:space="preserve"> từ tỉnh đến cơ sở</w:t>
      </w:r>
      <w:r w:rsidR="004156B6" w:rsidRPr="00AC2464">
        <w:rPr>
          <w:spacing w:val="2"/>
          <w:sz w:val="28"/>
          <w:szCs w:val="28"/>
          <w:lang w:val="nl-NL"/>
        </w:rPr>
        <w:t>, đảm bảo phù hợp lộ trình</w:t>
      </w:r>
      <w:r w:rsidR="00A77E89" w:rsidRPr="00AC2464">
        <w:rPr>
          <w:spacing w:val="2"/>
          <w:sz w:val="28"/>
          <w:szCs w:val="28"/>
          <w:lang w:val="nl-NL"/>
        </w:rPr>
        <w:t xml:space="preserve"> thực hiện từ nay đến năm 2030, trong đó tập trung một số nhiệm vụ sau:</w:t>
      </w:r>
    </w:p>
    <w:p w14:paraId="43150984" w14:textId="654F7B46" w:rsidR="00990EB8" w:rsidRPr="00AC2464" w:rsidRDefault="00A77E89" w:rsidP="00990EB8">
      <w:pPr>
        <w:spacing w:before="120"/>
        <w:ind w:firstLine="567"/>
        <w:jc w:val="both"/>
        <w:rPr>
          <w:rFonts w:eastAsia="Arial"/>
          <w:sz w:val="28"/>
          <w:szCs w:val="28"/>
          <w:shd w:val="clear" w:color="auto" w:fill="FFFFFF"/>
          <w:lang w:val="af-ZA"/>
        </w:rPr>
      </w:pPr>
      <w:r w:rsidRPr="00AC2464">
        <w:rPr>
          <w:b/>
          <w:sz w:val="28"/>
          <w:szCs w:val="28"/>
          <w:lang w:val="de-DE"/>
        </w:rPr>
        <w:t>1.</w:t>
      </w:r>
      <w:r w:rsidRPr="00AC2464">
        <w:rPr>
          <w:sz w:val="28"/>
          <w:szCs w:val="28"/>
          <w:lang w:val="de-DE"/>
        </w:rPr>
        <w:t xml:space="preserve"> </w:t>
      </w:r>
      <w:r w:rsidR="00237937" w:rsidRPr="00AC2464">
        <w:rPr>
          <w:sz w:val="28"/>
          <w:szCs w:val="28"/>
          <w:lang w:val="de-DE"/>
        </w:rPr>
        <w:t xml:space="preserve">Tập trung hoàn thiện thể chế, chính sách phát triển và đẩy mạnh liên kết vùng. </w:t>
      </w:r>
      <w:r w:rsidR="00237937" w:rsidRPr="00AC2464">
        <w:rPr>
          <w:rFonts w:eastAsia="Arial"/>
          <w:sz w:val="28"/>
          <w:szCs w:val="28"/>
          <w:shd w:val="clear" w:color="auto" w:fill="FFFFFF"/>
          <w:lang w:val="af-ZA"/>
        </w:rPr>
        <w:t xml:space="preserve">Triển khai thực chất, đi vào chiều sâu nội dung </w:t>
      </w:r>
      <w:r w:rsidRPr="00AC2464">
        <w:rPr>
          <w:rFonts w:eastAsia="Arial"/>
          <w:sz w:val="28"/>
          <w:szCs w:val="28"/>
          <w:shd w:val="clear" w:color="auto" w:fill="FFFFFF"/>
          <w:lang w:val="af-ZA"/>
        </w:rPr>
        <w:t xml:space="preserve">các </w:t>
      </w:r>
      <w:r w:rsidR="00237937" w:rsidRPr="00AC2464">
        <w:rPr>
          <w:rFonts w:eastAsia="Arial"/>
          <w:sz w:val="28"/>
          <w:szCs w:val="28"/>
          <w:shd w:val="clear" w:color="auto" w:fill="FFFFFF"/>
          <w:lang w:val="af-ZA"/>
        </w:rPr>
        <w:t>Bản thoả thuận hợ</w:t>
      </w:r>
      <w:r w:rsidRPr="00AC2464">
        <w:rPr>
          <w:rFonts w:eastAsia="Arial"/>
          <w:sz w:val="28"/>
          <w:szCs w:val="28"/>
          <w:shd w:val="clear" w:color="auto" w:fill="FFFFFF"/>
          <w:lang w:val="af-ZA"/>
        </w:rPr>
        <w:t>p tác. Tham gia thực hiện các h</w:t>
      </w:r>
      <w:bookmarkStart w:id="5" w:name="_GoBack"/>
      <w:bookmarkEnd w:id="5"/>
      <w:r w:rsidRPr="00AC2464">
        <w:rPr>
          <w:rFonts w:eastAsia="Arial"/>
          <w:sz w:val="28"/>
          <w:szCs w:val="28"/>
          <w:shd w:val="clear" w:color="auto" w:fill="FFFFFF"/>
          <w:lang w:val="af-ZA"/>
        </w:rPr>
        <w:t>oạt động hợp tác với các nước thuộc tiểu vùng sông Mê Công. Huy động mọi nguồn lực hỗ trợ các thành phố hoàn thiện các tiêu chí đô thị đến năm 2025 theo các Nghị quyết, Kết luận của Tỉnh ủy đề ra.</w:t>
      </w:r>
      <w:r w:rsidRPr="00AC2464">
        <w:rPr>
          <w:sz w:val="28"/>
          <w:szCs w:val="28"/>
        </w:rPr>
        <w:t xml:space="preserve"> Ban hành </w:t>
      </w:r>
      <w:r w:rsidRPr="00AC2464">
        <w:rPr>
          <w:rFonts w:eastAsia="Arial"/>
          <w:sz w:val="28"/>
          <w:szCs w:val="28"/>
          <w:shd w:val="clear" w:color="auto" w:fill="FFFFFF"/>
          <w:lang w:val="af-ZA"/>
        </w:rPr>
        <w:t>Chương trình giải quyết tình trạng xây dựng công trình, nhà ở lấn, chiếm sông, kênh, rạch trên địa bàn tỉnh Đồng Tháp đến năm 2030.</w:t>
      </w:r>
      <w:r w:rsidRPr="00AC2464">
        <w:rPr>
          <w:sz w:val="28"/>
          <w:szCs w:val="28"/>
        </w:rPr>
        <w:t xml:space="preserve"> Đẩy nhanh tiến độ </w:t>
      </w:r>
      <w:r w:rsidRPr="00AC2464">
        <w:rPr>
          <w:rFonts w:eastAsia="Arial"/>
          <w:sz w:val="28"/>
          <w:szCs w:val="28"/>
          <w:shd w:val="clear" w:color="auto" w:fill="FFFFFF"/>
          <w:lang w:val="af-ZA"/>
        </w:rPr>
        <w:t>điều chỉnh quy hoạch chung xây dựng Khu kinh tế cửa khẩu tỉnh Đồng Tháp đến năm 2045</w:t>
      </w:r>
      <w:r w:rsidR="00990EB8" w:rsidRPr="00AC2464">
        <w:rPr>
          <w:rFonts w:eastAsia="Arial"/>
          <w:sz w:val="28"/>
          <w:szCs w:val="28"/>
          <w:shd w:val="clear" w:color="auto" w:fill="FFFFFF"/>
          <w:lang w:val="af-ZA"/>
        </w:rPr>
        <w:t>.</w:t>
      </w:r>
    </w:p>
    <w:p w14:paraId="41681880" w14:textId="22BC5FDD" w:rsidR="0086303F" w:rsidRPr="00AC2464" w:rsidRDefault="006F372C" w:rsidP="00990EB8">
      <w:pPr>
        <w:spacing w:before="120"/>
        <w:ind w:firstLine="567"/>
        <w:jc w:val="both"/>
        <w:rPr>
          <w:bCs/>
          <w:spacing w:val="-2"/>
          <w:sz w:val="28"/>
          <w:szCs w:val="28"/>
        </w:rPr>
      </w:pPr>
      <w:r w:rsidRPr="00AC2464">
        <w:rPr>
          <w:b/>
          <w:bCs/>
          <w:sz w:val="28"/>
          <w:szCs w:val="28"/>
        </w:rPr>
        <w:t>2.</w:t>
      </w:r>
      <w:r w:rsidRPr="00AC2464">
        <w:rPr>
          <w:bCs/>
          <w:sz w:val="28"/>
          <w:szCs w:val="28"/>
        </w:rPr>
        <w:t xml:space="preserve"> </w:t>
      </w:r>
      <w:r w:rsidR="00F36BE5" w:rsidRPr="00AC2464">
        <w:rPr>
          <w:bCs/>
          <w:sz w:val="28"/>
          <w:szCs w:val="28"/>
        </w:rPr>
        <w:t>Các ngành, các cấp đ</w:t>
      </w:r>
      <w:r w:rsidR="00EA6495" w:rsidRPr="00AC2464">
        <w:rPr>
          <w:bCs/>
          <w:sz w:val="28"/>
          <w:szCs w:val="28"/>
        </w:rPr>
        <w:t>ẩy nhanh tiến độ thực hiện các dự án, công trình giao thông trọng điểm trên địa bàn tỉnh Đồng Tháp, giai đoạn 2021 – 2025 và định hướng đến năm 2030</w:t>
      </w:r>
      <w:r w:rsidR="004B6294" w:rsidRPr="00AC2464">
        <w:rPr>
          <w:bCs/>
          <w:sz w:val="28"/>
          <w:szCs w:val="28"/>
        </w:rPr>
        <w:t>; đề ra lộ trình triển khai nhanh các dự án</w:t>
      </w:r>
      <w:r w:rsidR="00F36BE5" w:rsidRPr="00AC2464">
        <w:rPr>
          <w:bCs/>
          <w:sz w:val="28"/>
          <w:szCs w:val="28"/>
        </w:rPr>
        <w:t xml:space="preserve">, nhất là các dự án </w:t>
      </w:r>
      <w:r w:rsidR="004B6294" w:rsidRPr="00AC2464">
        <w:rPr>
          <w:bCs/>
          <w:sz w:val="28"/>
          <w:szCs w:val="28"/>
        </w:rPr>
        <w:t xml:space="preserve">quy hoạch </w:t>
      </w:r>
      <w:r w:rsidR="00D10D8A" w:rsidRPr="00AC2464">
        <w:rPr>
          <w:bCs/>
          <w:sz w:val="28"/>
          <w:szCs w:val="28"/>
        </w:rPr>
        <w:t xml:space="preserve">tỉnh, quy hoạch </w:t>
      </w:r>
      <w:r w:rsidR="004B6294" w:rsidRPr="00AC2464">
        <w:rPr>
          <w:bCs/>
          <w:sz w:val="28"/>
          <w:szCs w:val="28"/>
        </w:rPr>
        <w:t>vùng, quy hoạch ngành quốc gia triển khai trên địa bàn Tỉnh</w:t>
      </w:r>
      <w:r w:rsidR="00EA6495" w:rsidRPr="00AC2464">
        <w:rPr>
          <w:bCs/>
          <w:sz w:val="28"/>
          <w:szCs w:val="28"/>
        </w:rPr>
        <w:t>. Dự kiến đế</w:t>
      </w:r>
      <w:r w:rsidR="00237937" w:rsidRPr="00AC2464">
        <w:rPr>
          <w:bCs/>
          <w:sz w:val="28"/>
          <w:szCs w:val="28"/>
        </w:rPr>
        <w:t>n hết năm 2025</w:t>
      </w:r>
      <w:r w:rsidR="00EA6495" w:rsidRPr="00AC2464">
        <w:rPr>
          <w:bCs/>
          <w:sz w:val="28"/>
          <w:szCs w:val="28"/>
        </w:rPr>
        <w:t xml:space="preserve"> sẽ hoàn thành đưa vào sử dụng </w:t>
      </w:r>
      <w:r w:rsidR="00237937" w:rsidRPr="00AC2464">
        <w:rPr>
          <w:bCs/>
          <w:sz w:val="28"/>
          <w:szCs w:val="28"/>
        </w:rPr>
        <w:t>…</w:t>
      </w:r>
      <w:r w:rsidR="00EA6495" w:rsidRPr="00AC2464">
        <w:rPr>
          <w:bCs/>
          <w:sz w:val="28"/>
          <w:szCs w:val="28"/>
        </w:rPr>
        <w:t>/2</w:t>
      </w:r>
      <w:r w:rsidR="00D10D8A" w:rsidRPr="00AC2464">
        <w:rPr>
          <w:bCs/>
          <w:sz w:val="28"/>
          <w:szCs w:val="28"/>
        </w:rPr>
        <w:t>3 dự án</w:t>
      </w:r>
      <w:r w:rsidR="00EA6495" w:rsidRPr="00AC2464">
        <w:rPr>
          <w:bCs/>
          <w:sz w:val="28"/>
          <w:szCs w:val="28"/>
        </w:rPr>
        <w:t xml:space="preserve">. </w:t>
      </w:r>
      <w:r w:rsidR="00D10D8A" w:rsidRPr="00AC2464">
        <w:rPr>
          <w:bCs/>
          <w:sz w:val="28"/>
          <w:szCs w:val="28"/>
        </w:rPr>
        <w:t xml:space="preserve">Chuẩn bị danh mục </w:t>
      </w:r>
      <w:r w:rsidR="00BA26B1" w:rsidRPr="00AC2464">
        <w:rPr>
          <w:bCs/>
          <w:sz w:val="28"/>
          <w:szCs w:val="28"/>
        </w:rPr>
        <w:t xml:space="preserve">các </w:t>
      </w:r>
      <w:r w:rsidR="00D10D8A" w:rsidRPr="00AC2464">
        <w:rPr>
          <w:bCs/>
          <w:sz w:val="28"/>
          <w:szCs w:val="28"/>
        </w:rPr>
        <w:t xml:space="preserve">dự án </w:t>
      </w:r>
      <w:r w:rsidR="00BA26B1" w:rsidRPr="00AC2464">
        <w:rPr>
          <w:bCs/>
          <w:sz w:val="28"/>
          <w:szCs w:val="28"/>
        </w:rPr>
        <w:t xml:space="preserve">giao thông trọng điểm trong giai đoạn 2026 -2030 </w:t>
      </w:r>
      <w:r w:rsidR="00162921" w:rsidRPr="00AC2464">
        <w:rPr>
          <w:bCs/>
          <w:sz w:val="28"/>
          <w:szCs w:val="28"/>
        </w:rPr>
        <w:t xml:space="preserve">và dự kiến </w:t>
      </w:r>
      <w:r w:rsidR="00C141D6" w:rsidRPr="00AC2464">
        <w:rPr>
          <w:bCs/>
          <w:sz w:val="28"/>
          <w:szCs w:val="28"/>
        </w:rPr>
        <w:t xml:space="preserve">phương án </w:t>
      </w:r>
      <w:r w:rsidR="00162921" w:rsidRPr="00AC2464">
        <w:rPr>
          <w:bCs/>
          <w:sz w:val="28"/>
          <w:szCs w:val="28"/>
        </w:rPr>
        <w:t>nguồn cung ứng cát cho các dự án.</w:t>
      </w:r>
      <w:r w:rsidR="00D10D8A" w:rsidRPr="00AC2464">
        <w:rPr>
          <w:bCs/>
          <w:sz w:val="28"/>
          <w:szCs w:val="28"/>
        </w:rPr>
        <w:t xml:space="preserve"> Tiếp tục</w:t>
      </w:r>
      <w:r w:rsidR="00A77E89" w:rsidRPr="00AC2464">
        <w:rPr>
          <w:bCs/>
          <w:spacing w:val="-2"/>
          <w:sz w:val="28"/>
          <w:szCs w:val="28"/>
        </w:rPr>
        <w:t xml:space="preserve"> tháo gỡ khó khăn</w:t>
      </w:r>
      <w:r w:rsidR="0086303F" w:rsidRPr="00AC2464">
        <w:rPr>
          <w:bCs/>
          <w:spacing w:val="-2"/>
          <w:sz w:val="28"/>
          <w:szCs w:val="28"/>
        </w:rPr>
        <w:t xml:space="preserve"> </w:t>
      </w:r>
      <w:r w:rsidR="006712BE" w:rsidRPr="00AC2464">
        <w:rPr>
          <w:bCs/>
          <w:spacing w:val="-2"/>
          <w:sz w:val="28"/>
          <w:szCs w:val="28"/>
        </w:rPr>
        <w:t xml:space="preserve">công tác </w:t>
      </w:r>
      <w:r w:rsidR="003C7473" w:rsidRPr="00AC2464">
        <w:rPr>
          <w:bCs/>
          <w:spacing w:val="-2"/>
          <w:sz w:val="28"/>
          <w:szCs w:val="28"/>
        </w:rPr>
        <w:t>giải phóng mặt bằng</w:t>
      </w:r>
      <w:r w:rsidR="006712BE" w:rsidRPr="00AC2464">
        <w:rPr>
          <w:bCs/>
          <w:spacing w:val="-2"/>
          <w:sz w:val="28"/>
          <w:szCs w:val="28"/>
        </w:rPr>
        <w:t xml:space="preserve"> và </w:t>
      </w:r>
      <w:r w:rsidR="0086303F" w:rsidRPr="00AC2464">
        <w:rPr>
          <w:bCs/>
          <w:spacing w:val="-2"/>
          <w:sz w:val="28"/>
          <w:szCs w:val="28"/>
        </w:rPr>
        <w:t xml:space="preserve">đảm bảo nguồn </w:t>
      </w:r>
      <w:r w:rsidR="006712BE" w:rsidRPr="00AC2464">
        <w:rPr>
          <w:bCs/>
          <w:spacing w:val="-2"/>
          <w:sz w:val="28"/>
          <w:szCs w:val="28"/>
        </w:rPr>
        <w:t>cung ứng vật liệu cát kịp thời</w:t>
      </w:r>
      <w:r w:rsidR="0086303F" w:rsidRPr="00AC2464">
        <w:rPr>
          <w:bCs/>
          <w:spacing w:val="-2"/>
          <w:sz w:val="28"/>
          <w:szCs w:val="28"/>
        </w:rPr>
        <w:t xml:space="preserve"> cho các dự án giao thông, trong đó ưu tiên các dự án trọng điểm, các dự án đang thực hiện nhưng dang dở  thiếu cát kéo dài.</w:t>
      </w:r>
    </w:p>
    <w:p w14:paraId="3BF34C5D" w14:textId="627AAF1F" w:rsidR="00237937" w:rsidRPr="00AC2464" w:rsidRDefault="00D10D8A" w:rsidP="00990EB8">
      <w:pPr>
        <w:spacing w:before="120"/>
        <w:ind w:firstLine="567"/>
        <w:jc w:val="both"/>
        <w:rPr>
          <w:bCs/>
          <w:iCs/>
          <w:sz w:val="28"/>
          <w:szCs w:val="28"/>
          <w:lang w:val="nl-NL"/>
        </w:rPr>
      </w:pPr>
      <w:r w:rsidRPr="00AC2464">
        <w:rPr>
          <w:b/>
          <w:bCs/>
          <w:iCs/>
          <w:sz w:val="28"/>
          <w:szCs w:val="28"/>
          <w:lang w:val="nl-NL"/>
        </w:rPr>
        <w:lastRenderedPageBreak/>
        <w:t>3</w:t>
      </w:r>
      <w:r w:rsidR="006F372C" w:rsidRPr="00AC2464">
        <w:rPr>
          <w:b/>
          <w:bCs/>
          <w:iCs/>
          <w:sz w:val="28"/>
          <w:szCs w:val="28"/>
          <w:lang w:val="nl-NL"/>
        </w:rPr>
        <w:t>.</w:t>
      </w:r>
      <w:r w:rsidR="006F372C" w:rsidRPr="00AC2464">
        <w:rPr>
          <w:bCs/>
          <w:iCs/>
          <w:sz w:val="28"/>
          <w:szCs w:val="28"/>
          <w:lang w:val="nl-NL"/>
        </w:rPr>
        <w:t xml:space="preserve"> </w:t>
      </w:r>
      <w:r w:rsidR="00237937" w:rsidRPr="00AC2464">
        <w:rPr>
          <w:bCs/>
          <w:iCs/>
          <w:sz w:val="28"/>
          <w:szCs w:val="28"/>
          <w:lang w:val="nl-NL"/>
        </w:rPr>
        <w:t>Tập trung tái cơ cấu các ngành hàng chủ lực (lúa gạo, xoài, sen, cá tra, hoa kiểng) và Đề án Chuyển đổi số ngành nông nghiệp, phấn đấu tăng trưởng khu vực nông - lâm - thủy sản 2025 đạt 3,5%. Vận dụng đầy đủ và có hiệu quả các chính sách hỗ trợ phát triển trong nông nghiệp, 100% vùng trồng tập trung đủ điều kiện được cấp mã số vùng trồng. Chuyển đổi cơ cấu cây trồng vật nuôi sang các loại nông, thuỷ sản có giá trị cao hơn. Nâng chất tiêu chí nông thôn mới lên nông thôn mới nâng cao và nông thôn mới kiểu mẫu. Ban hành và triển khai Đề án Tổng thể xây dựng Đồng Tháp trở thành Tỉnh tiên phong, kiểu mẫu về nông nghiệp sinh thái, nông thôn hiện đại và nông dân văn minh đến năm 2030.</w:t>
      </w:r>
    </w:p>
    <w:p w14:paraId="356679C1" w14:textId="096123B4" w:rsidR="00D76C57" w:rsidRPr="00AC2464" w:rsidRDefault="00D10D8A" w:rsidP="00990EB8">
      <w:pPr>
        <w:spacing w:before="120"/>
        <w:ind w:firstLine="567"/>
        <w:jc w:val="both"/>
        <w:rPr>
          <w:spacing w:val="-2"/>
          <w:sz w:val="28"/>
          <w:szCs w:val="28"/>
        </w:rPr>
      </w:pPr>
      <w:r w:rsidRPr="00AC2464">
        <w:rPr>
          <w:b/>
          <w:bCs/>
          <w:iCs/>
          <w:sz w:val="28"/>
          <w:szCs w:val="28"/>
          <w:lang w:val="nl-NL"/>
        </w:rPr>
        <w:t>4</w:t>
      </w:r>
      <w:r w:rsidR="00D76C57" w:rsidRPr="00AC2464">
        <w:rPr>
          <w:b/>
          <w:bCs/>
          <w:iCs/>
          <w:sz w:val="28"/>
          <w:szCs w:val="28"/>
          <w:lang w:val="nl-NL"/>
        </w:rPr>
        <w:t>.</w:t>
      </w:r>
      <w:r w:rsidR="00D76C57" w:rsidRPr="00AC2464">
        <w:rPr>
          <w:bCs/>
          <w:iCs/>
          <w:sz w:val="28"/>
          <w:szCs w:val="28"/>
          <w:lang w:val="nl-NL"/>
        </w:rPr>
        <w:t xml:space="preserve"> </w:t>
      </w:r>
      <w:r w:rsidR="00D76C57" w:rsidRPr="00AC2464">
        <w:rPr>
          <w:spacing w:val="-2"/>
          <w:sz w:val="28"/>
          <w:szCs w:val="28"/>
        </w:rPr>
        <w:t xml:space="preserve">Ban hành và triển khai Đề án </w:t>
      </w:r>
      <w:r w:rsidR="00D76C57" w:rsidRPr="00AC2464">
        <w:rPr>
          <w:i/>
          <w:iCs/>
          <w:spacing w:val="-2"/>
          <w:sz w:val="28"/>
          <w:szCs w:val="28"/>
        </w:rPr>
        <w:t>“Phát triển công nghiệp chế biến chuyên sâu Đồng Tháp đến năm 2025, định hướng đến năm 2030”</w:t>
      </w:r>
      <w:r w:rsidR="00D76C57" w:rsidRPr="00AC2464">
        <w:rPr>
          <w:spacing w:val="-2"/>
          <w:sz w:val="28"/>
          <w:szCs w:val="28"/>
        </w:rPr>
        <w:t xml:space="preserve">. Quan tâm thu hút phát triển những ngành công nghiệp nền tảng, nhất là công nghiệp cơ khí, chế tạo, công nghiệp hỗ trợ… để tạo </w:t>
      </w:r>
      <w:r w:rsidRPr="00AC2464">
        <w:rPr>
          <w:spacing w:val="-2"/>
          <w:sz w:val="28"/>
          <w:szCs w:val="28"/>
        </w:rPr>
        <w:t>đà phát triển</w:t>
      </w:r>
      <w:r w:rsidR="00D76C57" w:rsidRPr="00AC2464">
        <w:rPr>
          <w:spacing w:val="-2"/>
          <w:sz w:val="28"/>
          <w:szCs w:val="28"/>
        </w:rPr>
        <w:t xml:space="preserve"> cho các ngành công nghiệp khác trên địa bàn Tỉnh. Hoàn thành hạ tầng KCN Tân Kiều, </w:t>
      </w:r>
      <w:r w:rsidRPr="00AC2464">
        <w:rPr>
          <w:spacing w:val="-2"/>
          <w:sz w:val="28"/>
          <w:szCs w:val="28"/>
        </w:rPr>
        <w:t>đẩy nhanh tiến độ đầu tư hạ tầng C</w:t>
      </w:r>
      <w:r w:rsidR="00D76C57" w:rsidRPr="00AC2464">
        <w:rPr>
          <w:spacing w:val="-2"/>
          <w:sz w:val="28"/>
          <w:szCs w:val="28"/>
        </w:rPr>
        <w:t>CN Quảng Khánh.</w:t>
      </w:r>
    </w:p>
    <w:p w14:paraId="10FE9051" w14:textId="0B4CA391" w:rsidR="00D76C57" w:rsidRPr="00AC2464" w:rsidRDefault="00D10D8A" w:rsidP="00990EB8">
      <w:pPr>
        <w:spacing w:before="120"/>
        <w:ind w:firstLine="567"/>
        <w:jc w:val="both"/>
        <w:rPr>
          <w:sz w:val="28"/>
          <w:szCs w:val="28"/>
          <w:shd w:val="clear" w:color="auto" w:fill="FFFFFF"/>
          <w:lang w:val="af-ZA"/>
        </w:rPr>
      </w:pPr>
      <w:r w:rsidRPr="00AC2464">
        <w:rPr>
          <w:b/>
          <w:spacing w:val="-2"/>
          <w:sz w:val="28"/>
          <w:szCs w:val="28"/>
        </w:rPr>
        <w:t>5</w:t>
      </w:r>
      <w:r w:rsidR="00D76C57" w:rsidRPr="00AC2464">
        <w:rPr>
          <w:b/>
          <w:spacing w:val="-2"/>
          <w:sz w:val="28"/>
          <w:szCs w:val="28"/>
        </w:rPr>
        <w:t>.</w:t>
      </w:r>
      <w:r w:rsidR="00D76C57" w:rsidRPr="00AC2464">
        <w:rPr>
          <w:spacing w:val="-2"/>
          <w:sz w:val="28"/>
          <w:szCs w:val="28"/>
        </w:rPr>
        <w:t xml:space="preserve"> </w:t>
      </w:r>
      <w:r w:rsidRPr="00AC2464">
        <w:rPr>
          <w:spacing w:val="-2"/>
          <w:sz w:val="28"/>
          <w:szCs w:val="28"/>
        </w:rPr>
        <w:t>P</w:t>
      </w:r>
      <w:r w:rsidR="00D76C57" w:rsidRPr="00AC2464">
        <w:rPr>
          <w:spacing w:val="-2"/>
          <w:sz w:val="28"/>
          <w:szCs w:val="28"/>
        </w:rPr>
        <w:t xml:space="preserve">hát triển thương mại điện tử, hướng đến phát triển kinh tế số phù hợp xu thế vận hành của thị trường dịch vụ. Tăng cường xúc tiến thương mại, mở rộng thị trường xuất khẩu tại các thị trường thực hiện hiệp định thương mại tự do với Việt Nam; </w:t>
      </w:r>
      <w:r w:rsidRPr="00AC2464">
        <w:rPr>
          <w:spacing w:val="-2"/>
          <w:sz w:val="28"/>
          <w:szCs w:val="28"/>
        </w:rPr>
        <w:t xml:space="preserve">hoàn thành việc mở Cửa khẩu quốc tế đường bộ Thường Phước và hợp nhất với Cửa khẩu Quốc tế đường sông Thường Phước, </w:t>
      </w:r>
      <w:r w:rsidR="00D76C57" w:rsidRPr="00AC2464">
        <w:rPr>
          <w:sz w:val="28"/>
          <w:szCs w:val="28"/>
          <w:shd w:val="clear" w:color="auto" w:fill="FFFFFF"/>
          <w:lang w:val="af-ZA"/>
        </w:rPr>
        <w:t>thúc đẩy thương mại biên giới trở thành là một động lực quan trọng phát triển kinh tế Tỉnh.</w:t>
      </w:r>
      <w:r w:rsidR="00D76C57" w:rsidRPr="00AC2464">
        <w:rPr>
          <w:sz w:val="28"/>
          <w:szCs w:val="28"/>
        </w:rPr>
        <w:t xml:space="preserve"> </w:t>
      </w:r>
      <w:r w:rsidR="00D76C57" w:rsidRPr="00AC2464">
        <w:rPr>
          <w:sz w:val="28"/>
          <w:szCs w:val="28"/>
          <w:shd w:val="clear" w:color="auto" w:fill="FFFFFF"/>
          <w:lang w:val="af-ZA"/>
        </w:rPr>
        <w:t>Phát triển d</w:t>
      </w:r>
      <w:r w:rsidRPr="00AC2464">
        <w:rPr>
          <w:sz w:val="28"/>
          <w:szCs w:val="28"/>
          <w:shd w:val="clear" w:color="auto" w:fill="FFFFFF"/>
          <w:lang w:val="af-ZA"/>
        </w:rPr>
        <w:t xml:space="preserve">u lịch đặc trưng vùng sông nước, </w:t>
      </w:r>
      <w:r w:rsidR="00D76C57" w:rsidRPr="00AC2464">
        <w:rPr>
          <w:sz w:val="28"/>
          <w:szCs w:val="28"/>
          <w:shd w:val="clear" w:color="auto" w:fill="FFFFFF"/>
          <w:lang w:val="af-ZA"/>
        </w:rPr>
        <w:t xml:space="preserve">sinh thái tự nhiên </w:t>
      </w:r>
      <w:r w:rsidRPr="00AC2464">
        <w:rPr>
          <w:sz w:val="28"/>
          <w:szCs w:val="28"/>
          <w:shd w:val="clear" w:color="auto" w:fill="FFFFFF"/>
          <w:lang w:val="af-ZA"/>
        </w:rPr>
        <w:t>gắn với</w:t>
      </w:r>
      <w:r w:rsidR="00D76C57" w:rsidRPr="00AC2464">
        <w:rPr>
          <w:sz w:val="28"/>
          <w:szCs w:val="28"/>
          <w:shd w:val="clear" w:color="auto" w:fill="FFFFFF"/>
          <w:lang w:val="af-ZA"/>
        </w:rPr>
        <w:t xml:space="preserve"> giá trị văn hóa - lịch sử. Kết nối hình thành các tuyến, tour du lịch liên vùng.</w:t>
      </w:r>
    </w:p>
    <w:p w14:paraId="6A72A915" w14:textId="261D7BCE" w:rsidR="00D76C57" w:rsidRPr="00AC2464" w:rsidRDefault="00D10D8A" w:rsidP="00990EB8">
      <w:pPr>
        <w:spacing w:before="120"/>
        <w:ind w:firstLine="567"/>
        <w:jc w:val="both"/>
        <w:rPr>
          <w:sz w:val="28"/>
          <w:szCs w:val="28"/>
          <w:lang w:val="nb-NO"/>
        </w:rPr>
      </w:pPr>
      <w:r w:rsidRPr="00AC2464">
        <w:rPr>
          <w:b/>
          <w:sz w:val="28"/>
          <w:szCs w:val="28"/>
          <w:lang w:val="nb-NO"/>
        </w:rPr>
        <w:t>6</w:t>
      </w:r>
      <w:r w:rsidR="00D76C57" w:rsidRPr="00AC2464">
        <w:rPr>
          <w:b/>
          <w:sz w:val="28"/>
          <w:szCs w:val="28"/>
          <w:lang w:val="nb-NO"/>
        </w:rPr>
        <w:t>.</w:t>
      </w:r>
      <w:r w:rsidR="00D76C57" w:rsidRPr="00AC2464">
        <w:rPr>
          <w:sz w:val="28"/>
          <w:szCs w:val="28"/>
          <w:lang w:val="nb-NO"/>
        </w:rPr>
        <w:t xml:space="preserve"> Quản lý tài nguyên nước của vùng theo hướng quản trị thông minh; đẩy mạnh hợp tác quốc tế trong việc bảo vệ và sử dụng hiệu quả tài nguyên nước sông Mê Công và các tài nguyên có liên quan. Bảo vệ và phát triển các khu bảo tồn thiên nhiên, đa dạng sinh học và các vùng đất ngập nước quan trọng. Ưu tiên triển khai các nhiệm vụ khoa học công nghệ phục vụ các Đề án, Chương trình trọng tâm của Tỉnh gắn với thực hiện Đề án chuyển đổi số theo hướng nâng cao chất lượng, hiệu quả và gia tăng giá trị.</w:t>
      </w:r>
      <w:r w:rsidR="00D76C57" w:rsidRPr="00AC2464">
        <w:rPr>
          <w:sz w:val="28"/>
          <w:szCs w:val="28"/>
        </w:rPr>
        <w:t xml:space="preserve"> </w:t>
      </w:r>
      <w:r w:rsidR="00D76C57" w:rsidRPr="00AC2464">
        <w:rPr>
          <w:sz w:val="28"/>
          <w:szCs w:val="28"/>
          <w:lang w:val="nb-NO"/>
        </w:rPr>
        <w:t>Chú trọng đầu tư, phát triển hạ tầng số để xây dựng chính quyền số, kinh tế số và hỗ trợ doanh nghiệp thực hiện chuyển đổi số, phát triển sản xuất thông minh.</w:t>
      </w:r>
    </w:p>
    <w:p w14:paraId="12BB80A3" w14:textId="68BE1E06" w:rsidR="00D76C57" w:rsidRPr="00AC2464" w:rsidRDefault="00D10D8A" w:rsidP="00990EB8">
      <w:pPr>
        <w:spacing w:before="120"/>
        <w:ind w:firstLine="567"/>
        <w:jc w:val="both"/>
        <w:rPr>
          <w:bCs/>
          <w:iCs/>
          <w:sz w:val="28"/>
          <w:szCs w:val="28"/>
          <w:lang w:val="nl-NL"/>
        </w:rPr>
      </w:pPr>
      <w:r w:rsidRPr="00AC2464">
        <w:rPr>
          <w:b/>
          <w:sz w:val="28"/>
          <w:szCs w:val="28"/>
          <w:lang w:val="nb-NO"/>
        </w:rPr>
        <w:t>7</w:t>
      </w:r>
      <w:r w:rsidR="00D76C57" w:rsidRPr="00AC2464">
        <w:rPr>
          <w:b/>
          <w:sz w:val="28"/>
          <w:szCs w:val="28"/>
          <w:lang w:val="nb-NO"/>
        </w:rPr>
        <w:t>.</w:t>
      </w:r>
      <w:r w:rsidR="00D76C57" w:rsidRPr="00AC2464">
        <w:rPr>
          <w:sz w:val="28"/>
          <w:szCs w:val="28"/>
          <w:lang w:val="nb-NO"/>
        </w:rPr>
        <w:t xml:space="preserve"> Tạo lập môi trường đầu tư, kinh doanh thuận lợi cho phát triển doanh nghiệp và thúc đẩy khởi nghiệp. Đưa vào vận hành Không gian khởi nghiệp và Đổi mới sáng tạo tỉnh Đồng Tháp. Thu hút và sử dụng hiệu quả nguồn vốn ODA và vốn vay ưu đãi của các nhà tài trợ nước ngoài, vốn tư nhân để phát triển hạ tầng, các ngành có lợi thế và chủ động thích ứng với biên đối khí hậu.</w:t>
      </w:r>
    </w:p>
    <w:p w14:paraId="18449BA9" w14:textId="786D37A7" w:rsidR="00687CFF" w:rsidRPr="00AC2464" w:rsidRDefault="00D10D8A" w:rsidP="00990EB8">
      <w:pPr>
        <w:pStyle w:val="Heading2"/>
        <w:spacing w:before="120" w:after="0"/>
        <w:ind w:firstLine="567"/>
        <w:jc w:val="both"/>
        <w:rPr>
          <w:b w:val="0"/>
          <w:i w:val="0"/>
          <w:lang w:val="da-DK"/>
        </w:rPr>
      </w:pPr>
      <w:r w:rsidRPr="00AC2464">
        <w:rPr>
          <w:bCs w:val="0"/>
          <w:i w:val="0"/>
          <w:spacing w:val="-8"/>
          <w:kern w:val="2"/>
        </w:rPr>
        <w:t>8</w:t>
      </w:r>
      <w:r w:rsidR="006F372C" w:rsidRPr="00AC2464">
        <w:rPr>
          <w:bCs w:val="0"/>
          <w:i w:val="0"/>
          <w:spacing w:val="-8"/>
          <w:kern w:val="2"/>
        </w:rPr>
        <w:t>.</w:t>
      </w:r>
      <w:r w:rsidR="006F372C" w:rsidRPr="00AC2464">
        <w:rPr>
          <w:b w:val="0"/>
          <w:bCs w:val="0"/>
          <w:i w:val="0"/>
          <w:spacing w:val="-8"/>
          <w:kern w:val="2"/>
        </w:rPr>
        <w:t xml:space="preserve"> </w:t>
      </w:r>
      <w:r w:rsidR="00465E6B" w:rsidRPr="00AC2464">
        <w:rPr>
          <w:b w:val="0"/>
          <w:i w:val="0"/>
          <w:shd w:val="clear" w:color="auto" w:fill="FFFFFF"/>
        </w:rPr>
        <w:t>Kết hợp phát triển kinh tế với phát triển văn hoá, xã hội, giảm nghèo bền vững, tạo việc làm, bảo đảm an sinh xã hội.</w:t>
      </w:r>
      <w:r w:rsidR="00465E6B" w:rsidRPr="00AC2464">
        <w:rPr>
          <w:b w:val="0"/>
          <w:i w:val="0"/>
        </w:rPr>
        <w:t xml:space="preserve"> Triển khai hiệu quả Đề án phát triển giáo dục tỉnh Đồng Tháp đến năm 2030, tầm nhìn đến năm 2045. </w:t>
      </w:r>
      <w:r w:rsidR="00465E6B" w:rsidRPr="00AC2464">
        <w:rPr>
          <w:b w:val="0"/>
          <w:i w:val="0"/>
          <w:shd w:val="clear" w:color="auto" w:fill="FFFFFF"/>
        </w:rPr>
        <w:t xml:space="preserve">Đẩy mạnh công tác thông tin, phân tích, dự báo cung - cầu lao động, kết nối hệ thống thông tin thị trường lao động với các tỉnh trong vùng ĐBSCL, vùng Đông Nam Bộ và cả nước. Thực hiện đồng bộ, hiệu quả các chính sách an sinh xã hội, phúc lợi xã hội, nhất là </w:t>
      </w:r>
      <w:r w:rsidR="00465E6B" w:rsidRPr="00AC2464">
        <w:rPr>
          <w:b w:val="0"/>
          <w:i w:val="0"/>
          <w:shd w:val="clear" w:color="auto" w:fill="FFFFFF"/>
        </w:rPr>
        <w:lastRenderedPageBreak/>
        <w:t xml:space="preserve">chính sách ưu đãi người có công, giảm nghèo, trợ giúp xã hội. </w:t>
      </w:r>
      <w:r w:rsidR="00465E6B" w:rsidRPr="00AC2464">
        <w:rPr>
          <w:b w:val="0"/>
          <w:bCs w:val="0"/>
          <w:i w:val="0"/>
          <w:spacing w:val="-8"/>
          <w:kern w:val="2"/>
        </w:rPr>
        <w:t>P</w:t>
      </w:r>
      <w:r w:rsidR="00687CFF" w:rsidRPr="00AC2464">
        <w:rPr>
          <w:b w:val="0"/>
          <w:i w:val="0"/>
          <w:lang w:val="da-DK"/>
        </w:rPr>
        <w:t xml:space="preserve">hối hợp với Bộ Y tế </w:t>
      </w:r>
      <w:r w:rsidR="008720B2" w:rsidRPr="00AC2464">
        <w:rPr>
          <w:b w:val="0"/>
          <w:i w:val="0"/>
          <w:lang w:val="da-DK"/>
        </w:rPr>
        <w:t>xây dựng Bệnh viện đa khoa khu vực (Đồng Tháp) được đề ra tại Quyết định số 816/QĐ-TTg ngày 07/7/2023 của Thủ tướng Chính phủ về Ban hành Kế hoạch thực hiện Quy hoạch vùng đồng bằng sông Cửu Long thời kỳ 2021 - 2030, tầm nhìn đến năm 2050</w:t>
      </w:r>
      <w:r w:rsidR="00465E6B" w:rsidRPr="00AC2464">
        <w:rPr>
          <w:b w:val="0"/>
          <w:i w:val="0"/>
          <w:lang w:val="da-DK"/>
        </w:rPr>
        <w:t>.</w:t>
      </w:r>
    </w:p>
    <w:p w14:paraId="47ADB967" w14:textId="2C303A81" w:rsidR="00CF487B" w:rsidRPr="00AC2464" w:rsidRDefault="00D10D8A" w:rsidP="00990EB8">
      <w:pPr>
        <w:spacing w:before="120"/>
        <w:ind w:firstLine="567"/>
        <w:jc w:val="both"/>
        <w:rPr>
          <w:sz w:val="28"/>
          <w:szCs w:val="28"/>
        </w:rPr>
      </w:pPr>
      <w:r w:rsidRPr="00AC2464">
        <w:rPr>
          <w:b/>
          <w:sz w:val="28"/>
          <w:szCs w:val="28"/>
        </w:rPr>
        <w:t>9</w:t>
      </w:r>
      <w:r w:rsidR="00CF487B" w:rsidRPr="00AC2464">
        <w:rPr>
          <w:b/>
          <w:sz w:val="28"/>
          <w:szCs w:val="28"/>
        </w:rPr>
        <w:t>.</w:t>
      </w:r>
      <w:r w:rsidR="00CF487B" w:rsidRPr="00AC2464">
        <w:rPr>
          <w:sz w:val="28"/>
          <w:szCs w:val="28"/>
        </w:rPr>
        <w:t xml:space="preserve"> Tăng cường kỷ luật, kỷ cương hành chính trong việc hướng dẫn, tiếp nhận, giải </w:t>
      </w:r>
      <w:r w:rsidRPr="00AC2464">
        <w:rPr>
          <w:sz w:val="28"/>
          <w:szCs w:val="28"/>
        </w:rPr>
        <w:t>quyết và trả kết quả hồ sơ TTHC</w:t>
      </w:r>
      <w:r w:rsidR="00CF487B" w:rsidRPr="00AC2464">
        <w:rPr>
          <w:sz w:val="28"/>
          <w:szCs w:val="28"/>
        </w:rPr>
        <w:t>. Đẩy mạnh phân cấp, phân quyền và nâng cao trách nhiệm phối hợp trong quy trình xử lý TTHC. Xây dựng Đề án đẩy mạnh phân cấp đối với Ủy ban nhân dân Tỉnh, cấp huyện, cấp xã và cơ quan chuyên môn thuộc Ủy ban nhân dân Tỉnh theo</w:t>
      </w:r>
      <w:r w:rsidR="00465E6B" w:rsidRPr="00AC2464">
        <w:rPr>
          <w:sz w:val="28"/>
          <w:szCs w:val="28"/>
        </w:rPr>
        <w:t xml:space="preserve"> Nghị quyết số 04/NQ-CP ngày 01/01/</w:t>
      </w:r>
      <w:r w:rsidR="00CF487B" w:rsidRPr="00AC2464">
        <w:rPr>
          <w:sz w:val="28"/>
          <w:szCs w:val="28"/>
        </w:rPr>
        <w:t>2022 của Chính phủ.</w:t>
      </w:r>
    </w:p>
    <w:p w14:paraId="372C4DAB" w14:textId="4ACA1FB3" w:rsidR="00AC6047" w:rsidRPr="00AC2464" w:rsidRDefault="00465E6B" w:rsidP="00990EB8">
      <w:pPr>
        <w:spacing w:before="120"/>
        <w:ind w:firstLine="567"/>
        <w:jc w:val="both"/>
        <w:rPr>
          <w:sz w:val="28"/>
          <w:szCs w:val="28"/>
          <w:lang w:val="sv-SE"/>
        </w:rPr>
      </w:pPr>
      <w:r w:rsidRPr="00AC2464">
        <w:rPr>
          <w:b/>
          <w:sz w:val="28"/>
          <w:szCs w:val="28"/>
          <w:lang w:val="sv-SE"/>
        </w:rPr>
        <w:t>1</w:t>
      </w:r>
      <w:r w:rsidR="00D10D8A" w:rsidRPr="00AC2464">
        <w:rPr>
          <w:b/>
          <w:sz w:val="28"/>
          <w:szCs w:val="28"/>
          <w:lang w:val="sv-SE"/>
        </w:rPr>
        <w:t>0</w:t>
      </w:r>
      <w:r w:rsidR="006F372C" w:rsidRPr="00AC2464">
        <w:rPr>
          <w:b/>
          <w:sz w:val="28"/>
          <w:szCs w:val="28"/>
          <w:lang w:val="sv-SE"/>
        </w:rPr>
        <w:t>.</w:t>
      </w:r>
      <w:r w:rsidR="006F372C" w:rsidRPr="00AC2464">
        <w:rPr>
          <w:sz w:val="28"/>
          <w:szCs w:val="28"/>
          <w:lang w:val="sv-SE"/>
        </w:rPr>
        <w:t xml:space="preserve"> </w:t>
      </w:r>
      <w:r w:rsidRPr="00AC2464">
        <w:rPr>
          <w:sz w:val="28"/>
          <w:szCs w:val="28"/>
          <w:lang w:val="sv-SE"/>
        </w:rPr>
        <w:t>Bảo đảm vững chắc quốc phòng, an ninh. Chủ động và tích cực mở rộng quan hệ đối ngoại một cách toàn diện, sâu rộng, có hiệu quả với các nước giáp biên giới, các nước có quan hệ truyền thống</w:t>
      </w:r>
      <w:r w:rsidR="00AC6047" w:rsidRPr="00AC2464">
        <w:rPr>
          <w:sz w:val="28"/>
          <w:szCs w:val="28"/>
          <w:lang w:val="sv-SE"/>
        </w:rPr>
        <w:t xml:space="preserve">. </w:t>
      </w:r>
      <w:r w:rsidRPr="00AC2464">
        <w:rPr>
          <w:sz w:val="28"/>
          <w:szCs w:val="28"/>
          <w:lang w:val="sv-SE"/>
        </w:rPr>
        <w:t xml:space="preserve">Phối hợp củng cố và phát huy khối đại đoàn kết toàn dân tộc, thực hiện hiệu quả công tác dân vận, dân vận chính quyền, </w:t>
      </w:r>
      <w:r w:rsidRPr="00AC2464">
        <w:rPr>
          <w:sz w:val="28"/>
          <w:szCs w:val="28"/>
          <w:shd w:val="clear" w:color="auto" w:fill="FFFFFF"/>
          <w:lang w:val="nl-NL"/>
        </w:rPr>
        <w:t>tích cực vận động quần chúng nhân dân chấp hành tốt chủ trương của Đảng, chính sách, pháp luật của Nhà nước.</w:t>
      </w:r>
    </w:p>
    <w:p w14:paraId="546E384B" w14:textId="4FEF5C07" w:rsidR="00CC6E1E" w:rsidRPr="00AC2464" w:rsidRDefault="00CC6E1E" w:rsidP="00990EB8">
      <w:pPr>
        <w:spacing w:before="120"/>
        <w:ind w:firstLine="567"/>
        <w:jc w:val="both"/>
        <w:rPr>
          <w:b/>
          <w:sz w:val="28"/>
          <w:szCs w:val="28"/>
          <w:lang w:val="sv-SE"/>
        </w:rPr>
      </w:pPr>
      <w:r w:rsidRPr="00AC2464">
        <w:rPr>
          <w:b/>
          <w:sz w:val="28"/>
          <w:szCs w:val="28"/>
          <w:lang w:val="sv-SE"/>
        </w:rPr>
        <w:t>II. Dự kiến tình hình thực hiện năm 2025</w:t>
      </w:r>
    </w:p>
    <w:p w14:paraId="1D69684D" w14:textId="441E1BD6" w:rsidR="00CC6E1E" w:rsidRPr="00AC2464" w:rsidRDefault="00CC6E1E" w:rsidP="00990EB8">
      <w:pPr>
        <w:spacing w:before="120"/>
        <w:ind w:firstLine="567"/>
        <w:jc w:val="both"/>
        <w:rPr>
          <w:b/>
          <w:spacing w:val="2"/>
          <w:sz w:val="28"/>
          <w:szCs w:val="28"/>
          <w:lang w:val="nl-NL"/>
        </w:rPr>
      </w:pPr>
      <w:r w:rsidRPr="00AC2464">
        <w:rPr>
          <w:b/>
          <w:spacing w:val="2"/>
          <w:sz w:val="28"/>
          <w:szCs w:val="28"/>
          <w:lang w:val="nl-NL"/>
        </w:rPr>
        <w:t xml:space="preserve">1. </w:t>
      </w:r>
      <w:r w:rsidR="00D76C57" w:rsidRPr="00AC2464">
        <w:rPr>
          <w:b/>
          <w:spacing w:val="2"/>
          <w:sz w:val="28"/>
          <w:szCs w:val="28"/>
          <w:lang w:val="nl-NL"/>
        </w:rPr>
        <w:t>Dự kiến c</w:t>
      </w:r>
      <w:r w:rsidRPr="00AC2464">
        <w:rPr>
          <w:b/>
          <w:spacing w:val="2"/>
          <w:sz w:val="28"/>
          <w:szCs w:val="28"/>
          <w:lang w:val="nl-NL"/>
        </w:rPr>
        <w:t>ác chỉ tiêu chủ yếu</w:t>
      </w:r>
      <w:r w:rsidR="00D76C57" w:rsidRPr="00AC2464">
        <w:rPr>
          <w:b/>
          <w:spacing w:val="2"/>
          <w:sz w:val="28"/>
          <w:szCs w:val="28"/>
          <w:lang w:val="nl-NL"/>
        </w:rPr>
        <w:t xml:space="preserve"> so với mục tiêu đề ra tại Nghị quyết số 13-NQ/TW và Chương trình hành động số 78/NQ-CP</w:t>
      </w:r>
    </w:p>
    <w:p w14:paraId="6FD3194D" w14:textId="7D6599A9" w:rsidR="00CC6E1E" w:rsidRPr="00AC2464" w:rsidRDefault="00D76C57" w:rsidP="00990EB8">
      <w:pPr>
        <w:spacing w:before="120"/>
        <w:ind w:firstLine="567"/>
        <w:jc w:val="both"/>
        <w:rPr>
          <w:spacing w:val="2"/>
          <w:sz w:val="28"/>
          <w:szCs w:val="28"/>
          <w:lang w:val="nl-NL"/>
        </w:rPr>
      </w:pPr>
      <w:r w:rsidRPr="00AC2464">
        <w:rPr>
          <w:spacing w:val="2"/>
          <w:sz w:val="28"/>
          <w:szCs w:val="28"/>
          <w:lang w:val="nl-NL"/>
        </w:rPr>
        <w:t>Dự kiến</w:t>
      </w:r>
      <w:r w:rsidR="00CC6E1E" w:rsidRPr="00AC2464">
        <w:rPr>
          <w:spacing w:val="2"/>
          <w:sz w:val="28"/>
          <w:szCs w:val="28"/>
          <w:lang w:val="nl-NL"/>
        </w:rPr>
        <w:t xml:space="preserve"> năm 2025</w:t>
      </w:r>
      <w:r w:rsidRPr="00AC2464">
        <w:rPr>
          <w:spacing w:val="2"/>
          <w:sz w:val="28"/>
          <w:szCs w:val="28"/>
          <w:lang w:val="nl-NL"/>
        </w:rPr>
        <w:t>, tỉnh Đồng Tháp đề ra</w:t>
      </w:r>
      <w:r w:rsidR="00CC6E1E" w:rsidRPr="00AC2464">
        <w:rPr>
          <w:spacing w:val="2"/>
          <w:sz w:val="28"/>
          <w:szCs w:val="28"/>
          <w:lang w:val="nl-NL"/>
        </w:rPr>
        <w:t xml:space="preserve"> 17 chỉ tiêu chủ yếu, bao gồm: 05 chỉ tiêu về kinh tế, 10 chỉ tiêu về văn hoá - xã h</w:t>
      </w:r>
      <w:r w:rsidRPr="00AC2464">
        <w:rPr>
          <w:spacing w:val="2"/>
          <w:sz w:val="28"/>
          <w:szCs w:val="28"/>
          <w:lang w:val="nl-NL"/>
        </w:rPr>
        <w:t>ội và 02 chỉ tiêu về môi trường theo Phụ lục I – gửi kèm theo.</w:t>
      </w:r>
    </w:p>
    <w:p w14:paraId="67A810E5" w14:textId="3DD8CDBA" w:rsidR="00235315" w:rsidRPr="00AC2464" w:rsidRDefault="00CC6E1E" w:rsidP="00990EB8">
      <w:pPr>
        <w:spacing w:before="120"/>
        <w:ind w:firstLine="567"/>
        <w:jc w:val="both"/>
        <w:rPr>
          <w:b/>
          <w:sz w:val="28"/>
          <w:szCs w:val="28"/>
        </w:rPr>
      </w:pPr>
      <w:r w:rsidRPr="00AC2464">
        <w:rPr>
          <w:b/>
          <w:spacing w:val="2"/>
          <w:sz w:val="28"/>
          <w:szCs w:val="28"/>
          <w:lang w:val="nl-NL"/>
        </w:rPr>
        <w:t xml:space="preserve">2. </w:t>
      </w:r>
      <w:r w:rsidR="00235315" w:rsidRPr="00AC2464">
        <w:rPr>
          <w:b/>
          <w:sz w:val="28"/>
          <w:szCs w:val="28"/>
        </w:rPr>
        <w:t xml:space="preserve">Dự kiến khả năng thực hiện </w:t>
      </w:r>
      <w:r w:rsidR="00810C12" w:rsidRPr="00AC2464">
        <w:rPr>
          <w:b/>
          <w:sz w:val="28"/>
          <w:szCs w:val="28"/>
        </w:rPr>
        <w:t>nhiệm vụ</w:t>
      </w:r>
      <w:r w:rsidR="00235315" w:rsidRPr="00AC2464">
        <w:rPr>
          <w:b/>
          <w:sz w:val="28"/>
          <w:szCs w:val="28"/>
        </w:rPr>
        <w:t xml:space="preserve"> </w:t>
      </w:r>
      <w:r w:rsidRPr="00AC2464">
        <w:rPr>
          <w:b/>
          <w:sz w:val="28"/>
          <w:szCs w:val="28"/>
        </w:rPr>
        <w:t xml:space="preserve">cụ thể </w:t>
      </w:r>
      <w:r w:rsidR="00235315" w:rsidRPr="00AC2464">
        <w:rPr>
          <w:b/>
          <w:sz w:val="28"/>
          <w:szCs w:val="28"/>
        </w:rPr>
        <w:t xml:space="preserve">được giao </w:t>
      </w:r>
      <w:r w:rsidR="00810C12" w:rsidRPr="00AC2464">
        <w:rPr>
          <w:b/>
          <w:sz w:val="28"/>
          <w:szCs w:val="28"/>
        </w:rPr>
        <w:t xml:space="preserve">chủ trì </w:t>
      </w:r>
      <w:r w:rsidR="00235315" w:rsidRPr="00AC2464">
        <w:rPr>
          <w:b/>
          <w:sz w:val="28"/>
          <w:szCs w:val="28"/>
        </w:rPr>
        <w:t>tại Nghị quyết số 78/NQ-CP</w:t>
      </w:r>
      <w:r w:rsidR="00C521AE" w:rsidRPr="00AC2464">
        <w:rPr>
          <w:b/>
          <w:sz w:val="28"/>
          <w:szCs w:val="28"/>
        </w:rPr>
        <w:t xml:space="preserve"> trong năm 202</w:t>
      </w:r>
      <w:r w:rsidRPr="00AC2464">
        <w:rPr>
          <w:b/>
          <w:sz w:val="28"/>
          <w:szCs w:val="28"/>
        </w:rPr>
        <w:t>5</w:t>
      </w:r>
      <w:r w:rsidR="002626AB" w:rsidRPr="00AC2464">
        <w:rPr>
          <w:b/>
          <w:sz w:val="28"/>
          <w:szCs w:val="28"/>
        </w:rPr>
        <w:t>, địa phương quyết tâm thực hiện:</w:t>
      </w:r>
    </w:p>
    <w:p w14:paraId="5556026F" w14:textId="059D1B96" w:rsidR="006C7112" w:rsidRPr="00AC2464" w:rsidRDefault="006C7112" w:rsidP="00990EB8">
      <w:pPr>
        <w:spacing w:before="120"/>
        <w:ind w:firstLine="567"/>
        <w:jc w:val="both"/>
        <w:rPr>
          <w:sz w:val="28"/>
          <w:szCs w:val="28"/>
        </w:rPr>
      </w:pPr>
      <w:r w:rsidRPr="00AC2464">
        <w:rPr>
          <w:sz w:val="28"/>
          <w:szCs w:val="28"/>
        </w:rPr>
        <w:t xml:space="preserve">- Phối hợp với Bộ Giao thông </w:t>
      </w:r>
      <w:r w:rsidR="005A1439" w:rsidRPr="00AC2464">
        <w:rPr>
          <w:sz w:val="28"/>
          <w:szCs w:val="28"/>
        </w:rPr>
        <w:t>v</w:t>
      </w:r>
      <w:r w:rsidRPr="00AC2464">
        <w:rPr>
          <w:sz w:val="28"/>
          <w:szCs w:val="28"/>
        </w:rPr>
        <w:t xml:space="preserve">ận tải triển khai nhanh các dự án cao tốc qua địa bàn Tỉnh: cao tốc Cao Lãnh - </w:t>
      </w:r>
      <w:r w:rsidR="00F2409F" w:rsidRPr="00AC2464">
        <w:rPr>
          <w:sz w:val="28"/>
          <w:szCs w:val="28"/>
        </w:rPr>
        <w:t>Lộ Tẻ</w:t>
      </w:r>
      <w:r w:rsidR="00CC6E1E" w:rsidRPr="00AC2464">
        <w:rPr>
          <w:sz w:val="28"/>
          <w:szCs w:val="28"/>
        </w:rPr>
        <w:t xml:space="preserve"> (dự kiến thời gian hoàn thành…)</w:t>
      </w:r>
      <w:r w:rsidR="00F2409F" w:rsidRPr="00AC2464">
        <w:rPr>
          <w:sz w:val="28"/>
          <w:szCs w:val="28"/>
        </w:rPr>
        <w:t>, cao tốc Mỹ An - Cao Lãnh</w:t>
      </w:r>
      <w:r w:rsidR="00CC6E1E" w:rsidRPr="00AC2464">
        <w:rPr>
          <w:sz w:val="28"/>
          <w:szCs w:val="28"/>
        </w:rPr>
        <w:t xml:space="preserve"> (dự kiến thời gian hoàn thành…).</w:t>
      </w:r>
    </w:p>
    <w:p w14:paraId="5B1CDD0B" w14:textId="4BBCF13E" w:rsidR="00664864" w:rsidRPr="00AC2464" w:rsidRDefault="006C7112" w:rsidP="00990EB8">
      <w:pPr>
        <w:spacing w:before="120"/>
        <w:ind w:firstLine="567"/>
        <w:jc w:val="both"/>
        <w:rPr>
          <w:b/>
          <w:sz w:val="28"/>
          <w:szCs w:val="28"/>
        </w:rPr>
      </w:pPr>
      <w:r w:rsidRPr="00AC2464">
        <w:rPr>
          <w:sz w:val="28"/>
          <w:szCs w:val="28"/>
        </w:rPr>
        <w:t>- Tiếp tục phối hợp triển khai cao tốc Hồng Ngự - Trà Vinh, trong đó, tiếp tục triển khai đoạn Cao Lãnh - An Hữu (thành phần 1</w:t>
      </w:r>
      <w:r w:rsidR="00CC6E1E" w:rsidRPr="00AC2464">
        <w:rPr>
          <w:sz w:val="28"/>
          <w:szCs w:val="28"/>
        </w:rPr>
        <w:t>(dự kiến thời gian hoàn thành…).</w:t>
      </w:r>
      <w:r w:rsidRPr="00AC2464">
        <w:rPr>
          <w:sz w:val="28"/>
          <w:szCs w:val="28"/>
        </w:rPr>
        <w:t>), khởi động dự án thành phần 2</w:t>
      </w:r>
      <w:r w:rsidR="00CC6E1E" w:rsidRPr="00AC2464">
        <w:rPr>
          <w:sz w:val="28"/>
          <w:szCs w:val="28"/>
        </w:rPr>
        <w:t xml:space="preserve"> (dự kiến thời gian hoàn thành…).</w:t>
      </w:r>
      <w:r w:rsidRPr="00AC2464">
        <w:rPr>
          <w:sz w:val="28"/>
          <w:szCs w:val="28"/>
        </w:rPr>
        <w:t xml:space="preserve"> và triển khai đoạn từ cửa khẩu Dinh Bà – Cao Lãnh sau khi có chủ trương c</w:t>
      </w:r>
      <w:r w:rsidR="002626AB" w:rsidRPr="00AC2464">
        <w:rPr>
          <w:sz w:val="28"/>
          <w:szCs w:val="28"/>
        </w:rPr>
        <w:t>ủa</w:t>
      </w:r>
      <w:r w:rsidR="00CC6E1E" w:rsidRPr="00AC2464">
        <w:rPr>
          <w:sz w:val="28"/>
          <w:szCs w:val="28"/>
        </w:rPr>
        <w:t xml:space="preserve"> Trung ương (Dự kiến thời gian hoàn thành…..)</w:t>
      </w:r>
    </w:p>
    <w:p w14:paraId="0C39E9F3" w14:textId="774ADD9A" w:rsidR="00CD5B47" w:rsidRPr="00AC2464" w:rsidRDefault="00CD5B47" w:rsidP="00990EB8">
      <w:pPr>
        <w:spacing w:before="120"/>
        <w:ind w:firstLine="567"/>
        <w:jc w:val="center"/>
        <w:rPr>
          <w:b/>
          <w:sz w:val="28"/>
          <w:szCs w:val="28"/>
        </w:rPr>
      </w:pPr>
      <w:r w:rsidRPr="00AC2464">
        <w:rPr>
          <w:b/>
          <w:sz w:val="28"/>
          <w:szCs w:val="28"/>
        </w:rPr>
        <w:t>PHẦN III</w:t>
      </w:r>
    </w:p>
    <w:p w14:paraId="5F8EA5DC" w14:textId="24D0BF62" w:rsidR="00520DAB" w:rsidRPr="00AC2464" w:rsidRDefault="00520DAB" w:rsidP="00990EB8">
      <w:pPr>
        <w:spacing w:before="120"/>
        <w:ind w:firstLine="567"/>
        <w:jc w:val="center"/>
        <w:rPr>
          <w:b/>
          <w:sz w:val="28"/>
          <w:szCs w:val="28"/>
        </w:rPr>
      </w:pPr>
      <w:r w:rsidRPr="00AC2464">
        <w:rPr>
          <w:b/>
          <w:sz w:val="28"/>
          <w:szCs w:val="28"/>
        </w:rPr>
        <w:t>KIẾN NGHỊ</w:t>
      </w:r>
    </w:p>
    <w:p w14:paraId="1519CDD2" w14:textId="7619F786" w:rsidR="00520DAB" w:rsidRPr="00AC2464" w:rsidRDefault="001723A2" w:rsidP="00990EB8">
      <w:pPr>
        <w:tabs>
          <w:tab w:val="num" w:pos="-567"/>
        </w:tabs>
        <w:spacing w:before="120"/>
        <w:ind w:firstLine="567"/>
        <w:jc w:val="both"/>
        <w:rPr>
          <w:b/>
          <w:sz w:val="28"/>
          <w:szCs w:val="28"/>
        </w:rPr>
      </w:pPr>
      <w:r w:rsidRPr="00AC2464">
        <w:rPr>
          <w:b/>
          <w:sz w:val="28"/>
          <w:szCs w:val="28"/>
        </w:rPr>
        <w:t xml:space="preserve">1. </w:t>
      </w:r>
      <w:r w:rsidR="00F2409F" w:rsidRPr="00AC2464">
        <w:rPr>
          <w:b/>
          <w:sz w:val="28"/>
          <w:szCs w:val="28"/>
        </w:rPr>
        <w:t xml:space="preserve">Đối với </w:t>
      </w:r>
      <w:r w:rsidR="00520DAB" w:rsidRPr="00AC2464">
        <w:rPr>
          <w:b/>
          <w:sz w:val="28"/>
          <w:szCs w:val="28"/>
        </w:rPr>
        <w:t>Chính phủ, Thủ tướng Chính phủ</w:t>
      </w:r>
    </w:p>
    <w:p w14:paraId="6815440B" w14:textId="2B70A648" w:rsidR="00423B47" w:rsidRPr="00AC2464" w:rsidRDefault="00F9472C" w:rsidP="00990EB8">
      <w:pPr>
        <w:tabs>
          <w:tab w:val="num" w:pos="-567"/>
        </w:tabs>
        <w:spacing w:before="120"/>
        <w:ind w:firstLine="567"/>
        <w:jc w:val="both"/>
        <w:rPr>
          <w:spacing w:val="-2"/>
          <w:sz w:val="28"/>
          <w:szCs w:val="28"/>
        </w:rPr>
      </w:pPr>
      <w:r w:rsidRPr="00AC2464">
        <w:rPr>
          <w:b/>
          <w:sz w:val="28"/>
          <w:szCs w:val="28"/>
        </w:rPr>
        <w:t>a</w:t>
      </w:r>
      <w:r w:rsidR="00CC6E1E" w:rsidRPr="00AC2464">
        <w:rPr>
          <w:b/>
          <w:sz w:val="28"/>
          <w:szCs w:val="28"/>
        </w:rPr>
        <w:t>……………….</w:t>
      </w:r>
    </w:p>
    <w:p w14:paraId="4812AD09" w14:textId="77777777" w:rsidR="00423B47" w:rsidRPr="00AC2464" w:rsidRDefault="00423B47" w:rsidP="00990EB8">
      <w:pPr>
        <w:tabs>
          <w:tab w:val="num" w:pos="-567"/>
        </w:tabs>
        <w:spacing w:before="120"/>
        <w:ind w:firstLine="567"/>
        <w:jc w:val="both"/>
        <w:rPr>
          <w:b/>
          <w:sz w:val="28"/>
          <w:szCs w:val="28"/>
        </w:rPr>
      </w:pPr>
      <w:r w:rsidRPr="00AC2464">
        <w:rPr>
          <w:b/>
          <w:sz w:val="28"/>
          <w:szCs w:val="28"/>
        </w:rPr>
        <w:t>2. Đối với Bộ Kế hoạch và Đầu tư, Bộ Tài chính:</w:t>
      </w:r>
    </w:p>
    <w:p w14:paraId="6B46696B" w14:textId="551981A7" w:rsidR="00423B47" w:rsidRPr="00AC2464" w:rsidRDefault="00CC6E1E" w:rsidP="00990EB8">
      <w:pPr>
        <w:tabs>
          <w:tab w:val="num" w:pos="-567"/>
        </w:tabs>
        <w:spacing w:before="120"/>
        <w:ind w:firstLine="567"/>
        <w:jc w:val="both"/>
        <w:rPr>
          <w:sz w:val="28"/>
          <w:szCs w:val="28"/>
        </w:rPr>
      </w:pPr>
      <w:r w:rsidRPr="00AC2464">
        <w:rPr>
          <w:sz w:val="28"/>
          <w:szCs w:val="28"/>
        </w:rPr>
        <w:t>………………</w:t>
      </w:r>
    </w:p>
    <w:p w14:paraId="4E8FC9DF" w14:textId="63E5CA9F" w:rsidR="00CC6E1E" w:rsidRPr="00AC2464" w:rsidRDefault="00CC6E1E" w:rsidP="00990EB8">
      <w:pPr>
        <w:tabs>
          <w:tab w:val="num" w:pos="-567"/>
        </w:tabs>
        <w:spacing w:before="120"/>
        <w:ind w:firstLine="567"/>
        <w:jc w:val="both"/>
        <w:rPr>
          <w:b/>
          <w:sz w:val="28"/>
          <w:szCs w:val="28"/>
        </w:rPr>
      </w:pPr>
      <w:r w:rsidRPr="00AC2464">
        <w:rPr>
          <w:b/>
          <w:sz w:val="28"/>
          <w:szCs w:val="28"/>
        </w:rPr>
        <w:lastRenderedPageBreak/>
        <w:t>3…………………..</w:t>
      </w:r>
    </w:p>
    <w:p w14:paraId="32EEF225" w14:textId="6BEF4AF8" w:rsidR="00E3344B" w:rsidRPr="00AC2464" w:rsidRDefault="00E3344B" w:rsidP="00990EB8">
      <w:pPr>
        <w:widowControl w:val="0"/>
        <w:pBdr>
          <w:top w:val="dotted" w:sz="4" w:space="2" w:color="FFFFFF"/>
          <w:left w:val="dotted" w:sz="4" w:space="0" w:color="FFFFFF"/>
          <w:bottom w:val="dotted" w:sz="4" w:space="16" w:color="FFFFFF"/>
          <w:right w:val="dotted" w:sz="4" w:space="0" w:color="FFFFFF"/>
        </w:pBdr>
        <w:shd w:val="clear" w:color="auto" w:fill="FFFFFF"/>
        <w:spacing w:before="120"/>
        <w:ind w:firstLine="567"/>
        <w:jc w:val="both"/>
        <w:rPr>
          <w:sz w:val="28"/>
          <w:szCs w:val="28"/>
        </w:rPr>
      </w:pPr>
      <w:r w:rsidRPr="00AC2464">
        <w:rPr>
          <w:sz w:val="28"/>
          <w:szCs w:val="28"/>
        </w:rPr>
        <w:t>Trên đây là Báo cáo của UBND tỉnh Đồng Tháp, kính gửi Bộ Kế hoạch và Đầu tư tổng hợp./.</w:t>
      </w:r>
    </w:p>
    <w:tbl>
      <w:tblPr>
        <w:tblW w:w="9365" w:type="dxa"/>
        <w:jc w:val="center"/>
        <w:tblLayout w:type="fixed"/>
        <w:tblLook w:val="04A0" w:firstRow="1" w:lastRow="0" w:firstColumn="1" w:lastColumn="0" w:noHBand="0" w:noVBand="1"/>
      </w:tblPr>
      <w:tblGrid>
        <w:gridCol w:w="5534"/>
        <w:gridCol w:w="3831"/>
      </w:tblGrid>
      <w:tr w:rsidR="00AC2464" w:rsidRPr="00AC2464" w14:paraId="0005367B" w14:textId="77777777" w:rsidTr="00D83E98">
        <w:trPr>
          <w:trHeight w:val="91"/>
          <w:jc w:val="center"/>
        </w:trPr>
        <w:tc>
          <w:tcPr>
            <w:tcW w:w="5534" w:type="dxa"/>
            <w:vAlign w:val="center"/>
          </w:tcPr>
          <w:p w14:paraId="6E9B8286" w14:textId="77777777" w:rsidR="008F5646" w:rsidRPr="00AC2464" w:rsidRDefault="008F5646" w:rsidP="009E1A05">
            <w:pPr>
              <w:rPr>
                <w:rFonts w:eastAsia="Calibri"/>
              </w:rPr>
            </w:pPr>
            <w:r w:rsidRPr="00AC2464">
              <w:rPr>
                <w:rFonts w:eastAsia="Calibri"/>
                <w:b/>
                <w:i/>
              </w:rPr>
              <w:t>Nơi nhận:</w:t>
            </w:r>
          </w:p>
        </w:tc>
        <w:tc>
          <w:tcPr>
            <w:tcW w:w="3831" w:type="dxa"/>
            <w:vAlign w:val="center"/>
          </w:tcPr>
          <w:p w14:paraId="5EEB32B5" w14:textId="77777777" w:rsidR="008F5646" w:rsidRPr="00AC2464" w:rsidRDefault="008F5646" w:rsidP="00D83E98">
            <w:pPr>
              <w:jc w:val="center"/>
              <w:rPr>
                <w:rFonts w:eastAsia="Calibri"/>
                <w:b/>
                <w:sz w:val="28"/>
                <w:szCs w:val="28"/>
              </w:rPr>
            </w:pPr>
            <w:r w:rsidRPr="00AC2464">
              <w:rPr>
                <w:rFonts w:eastAsia="Calibri"/>
                <w:b/>
                <w:sz w:val="28"/>
                <w:szCs w:val="28"/>
              </w:rPr>
              <w:t>TM. UỶ BAN NHÂN DÂN</w:t>
            </w:r>
          </w:p>
        </w:tc>
      </w:tr>
      <w:tr w:rsidR="00AE04D0" w:rsidRPr="00AC2464" w14:paraId="0514D326" w14:textId="77777777" w:rsidTr="00D83E98">
        <w:trPr>
          <w:trHeight w:val="2313"/>
          <w:jc w:val="center"/>
        </w:trPr>
        <w:tc>
          <w:tcPr>
            <w:tcW w:w="5534" w:type="dxa"/>
          </w:tcPr>
          <w:p w14:paraId="6307AF4C" w14:textId="77777777" w:rsidR="008F5646" w:rsidRPr="00AC2464" w:rsidRDefault="008F5646" w:rsidP="009E1A05">
            <w:pPr>
              <w:rPr>
                <w:rFonts w:eastAsia="Calibri"/>
                <w:lang w:val="es-BO"/>
              </w:rPr>
            </w:pPr>
            <w:r w:rsidRPr="00AC2464">
              <w:rPr>
                <w:rFonts w:eastAsia="Calibri"/>
                <w:sz w:val="22"/>
                <w:szCs w:val="22"/>
                <w:lang w:val="es-BO"/>
              </w:rPr>
              <w:t>- Văn phòng Chính phủ (b/c);</w:t>
            </w:r>
          </w:p>
          <w:p w14:paraId="38DCF3AB" w14:textId="77777777" w:rsidR="008F5646" w:rsidRPr="00AC2464" w:rsidRDefault="008F5646" w:rsidP="009E1A05">
            <w:pPr>
              <w:rPr>
                <w:rFonts w:eastAsia="Calibri"/>
                <w:lang w:val="es-BO"/>
              </w:rPr>
            </w:pPr>
            <w:r w:rsidRPr="00AC2464">
              <w:rPr>
                <w:rFonts w:eastAsia="Calibri"/>
                <w:sz w:val="22"/>
                <w:szCs w:val="22"/>
                <w:lang w:val="es-BO"/>
              </w:rPr>
              <w:t>- Bộ Kế hoạch và Đầu tư (b/c);</w:t>
            </w:r>
          </w:p>
          <w:p w14:paraId="152C35FB" w14:textId="4B786584" w:rsidR="008F5646" w:rsidRPr="00AC2464" w:rsidRDefault="008F5646" w:rsidP="009E1A05">
            <w:pPr>
              <w:rPr>
                <w:rFonts w:eastAsia="Calibri"/>
                <w:lang w:val="es-BO"/>
              </w:rPr>
            </w:pPr>
            <w:r w:rsidRPr="00AC2464">
              <w:rPr>
                <w:rFonts w:eastAsia="Calibri"/>
                <w:sz w:val="22"/>
                <w:szCs w:val="22"/>
                <w:lang w:val="es-BO"/>
              </w:rPr>
              <w:t>- Thường trực Tỉnh uỷ (b/c);</w:t>
            </w:r>
          </w:p>
          <w:p w14:paraId="0F7CAE88" w14:textId="2A821C07" w:rsidR="008F5646" w:rsidRPr="00AC2464" w:rsidRDefault="008F5646" w:rsidP="009E1A05">
            <w:pPr>
              <w:rPr>
                <w:rFonts w:eastAsia="Calibri"/>
                <w:lang w:val="es-BO"/>
              </w:rPr>
            </w:pPr>
            <w:r w:rsidRPr="00AC2464">
              <w:rPr>
                <w:rFonts w:eastAsia="Calibri"/>
                <w:sz w:val="22"/>
                <w:szCs w:val="22"/>
                <w:lang w:val="es-BO"/>
              </w:rPr>
              <w:t>- Thường trực HĐND Tỉnh (b/c);</w:t>
            </w:r>
          </w:p>
          <w:p w14:paraId="3D404EDB" w14:textId="77777777" w:rsidR="008F5646" w:rsidRPr="00AC2464" w:rsidRDefault="008F5646" w:rsidP="009E1A05">
            <w:pPr>
              <w:tabs>
                <w:tab w:val="left" w:pos="3617"/>
              </w:tabs>
              <w:rPr>
                <w:lang w:val="sv-SE" w:eastAsia="ar-SA"/>
              </w:rPr>
            </w:pPr>
            <w:r w:rsidRPr="00AC2464">
              <w:rPr>
                <w:sz w:val="22"/>
                <w:szCs w:val="22"/>
                <w:lang w:val="sv-SE" w:eastAsia="ar-SA"/>
              </w:rPr>
              <w:t>- Ủy ban Mặt trận Tổ quốc Việt Nam Tỉnh;</w:t>
            </w:r>
          </w:p>
          <w:p w14:paraId="671DEAEB" w14:textId="77777777" w:rsidR="008F5646" w:rsidRPr="00AC2464" w:rsidRDefault="008F5646" w:rsidP="009E1A05">
            <w:pPr>
              <w:rPr>
                <w:rFonts w:eastAsia="Calibri"/>
                <w:lang w:val="sv-SE"/>
              </w:rPr>
            </w:pPr>
            <w:r w:rsidRPr="00AC2464">
              <w:rPr>
                <w:rFonts w:eastAsia="Calibri"/>
                <w:sz w:val="22"/>
                <w:szCs w:val="22"/>
                <w:lang w:val="es-BO"/>
              </w:rPr>
              <w:t>- Chủ tịch, các PCT/UBND Tỉnh;</w:t>
            </w:r>
          </w:p>
          <w:p w14:paraId="01CA1E87" w14:textId="77777777" w:rsidR="008F5646" w:rsidRPr="00AC2464" w:rsidRDefault="008F5646" w:rsidP="009E1A05">
            <w:pPr>
              <w:rPr>
                <w:rFonts w:eastAsia="Calibri"/>
                <w:lang w:val="es-BO"/>
              </w:rPr>
            </w:pPr>
            <w:r w:rsidRPr="00AC2464">
              <w:rPr>
                <w:rFonts w:eastAsia="Calibri"/>
                <w:sz w:val="22"/>
                <w:szCs w:val="22"/>
                <w:lang w:val="es-BO"/>
              </w:rPr>
              <w:t xml:space="preserve">- Các sở, ban, ngành, đoàn thể Tỉnh; </w:t>
            </w:r>
          </w:p>
          <w:p w14:paraId="4201DCC3" w14:textId="77777777" w:rsidR="008F5646" w:rsidRPr="00AC2464" w:rsidRDefault="008F5646" w:rsidP="009E1A05">
            <w:pPr>
              <w:rPr>
                <w:rFonts w:eastAsia="Calibri"/>
                <w:lang w:val="es-BO"/>
              </w:rPr>
            </w:pPr>
            <w:r w:rsidRPr="00AC2464">
              <w:rPr>
                <w:rFonts w:eastAsia="Calibri"/>
                <w:sz w:val="22"/>
                <w:szCs w:val="22"/>
                <w:lang w:val="es-BO"/>
              </w:rPr>
              <w:t xml:space="preserve">- UBND huyện, thành phố; </w:t>
            </w:r>
          </w:p>
          <w:p w14:paraId="5C7EF5C3" w14:textId="77777777" w:rsidR="008F5646" w:rsidRPr="00AC2464" w:rsidRDefault="008F5646" w:rsidP="009E1A05">
            <w:pPr>
              <w:rPr>
                <w:rFonts w:eastAsia="Calibri"/>
                <w:lang w:val="es-BO"/>
              </w:rPr>
            </w:pPr>
            <w:r w:rsidRPr="00AC2464">
              <w:rPr>
                <w:rFonts w:eastAsia="Calibri"/>
                <w:sz w:val="22"/>
                <w:szCs w:val="22"/>
                <w:lang w:val="es-BO"/>
              </w:rPr>
              <w:t>- Lãnh đạo VP/UBND Tỉnh;</w:t>
            </w:r>
          </w:p>
          <w:p w14:paraId="0DA73147" w14:textId="1734EE96" w:rsidR="008F5646" w:rsidRPr="00AC2464" w:rsidRDefault="00DC6F7C" w:rsidP="009E1A05">
            <w:pPr>
              <w:rPr>
                <w:rFonts w:eastAsia="Calibri"/>
                <w:spacing w:val="-12"/>
                <w:lang w:val="es-BO"/>
              </w:rPr>
            </w:pPr>
            <w:r w:rsidRPr="00AC2464">
              <w:rPr>
                <w:rFonts w:eastAsia="Calibri"/>
                <w:spacing w:val="-12"/>
                <w:sz w:val="22"/>
                <w:szCs w:val="22"/>
                <w:lang w:val="es-BO"/>
              </w:rPr>
              <w:t>- Các</w:t>
            </w:r>
            <w:r w:rsidR="008F5646" w:rsidRPr="00AC2464">
              <w:rPr>
                <w:rFonts w:eastAsia="Calibri"/>
                <w:spacing w:val="-12"/>
                <w:sz w:val="22"/>
                <w:szCs w:val="22"/>
                <w:lang w:val="es-BO"/>
              </w:rPr>
              <w:t xml:space="preserve"> đơn vị thuộc VP</w:t>
            </w:r>
            <w:r w:rsidR="00D83E98" w:rsidRPr="00AC2464">
              <w:rPr>
                <w:rFonts w:eastAsia="Calibri"/>
                <w:spacing w:val="-12"/>
                <w:sz w:val="22"/>
                <w:szCs w:val="22"/>
                <w:lang w:val="es-BO"/>
              </w:rPr>
              <w:t>/</w:t>
            </w:r>
            <w:r w:rsidR="008F5646" w:rsidRPr="00AC2464">
              <w:rPr>
                <w:rFonts w:eastAsia="Calibri"/>
                <w:spacing w:val="-12"/>
                <w:sz w:val="22"/>
                <w:szCs w:val="22"/>
                <w:lang w:val="es-BO"/>
              </w:rPr>
              <w:t>UBND Tỉnh (th/d; th/m);</w:t>
            </w:r>
          </w:p>
          <w:p w14:paraId="621A38CC" w14:textId="5A34EC67" w:rsidR="008F5646" w:rsidRPr="00AC2464" w:rsidRDefault="00465E6B" w:rsidP="009E1A05">
            <w:pPr>
              <w:rPr>
                <w:rFonts w:eastAsia="Calibri"/>
                <w:lang w:val="es-BO"/>
              </w:rPr>
            </w:pPr>
            <w:r w:rsidRPr="00AC2464">
              <w:rPr>
                <w:rFonts w:eastAsia="Calibri"/>
                <w:sz w:val="22"/>
                <w:szCs w:val="22"/>
                <w:lang w:val="es-BO"/>
              </w:rPr>
              <w:t xml:space="preserve">- Lưu: VT, TH (   </w:t>
            </w:r>
            <w:r w:rsidR="008F5646" w:rsidRPr="00AC2464">
              <w:rPr>
                <w:rFonts w:eastAsia="Calibri"/>
                <w:sz w:val="22"/>
                <w:szCs w:val="22"/>
                <w:lang w:val="es-BO"/>
              </w:rPr>
              <w:t>).</w:t>
            </w:r>
          </w:p>
          <w:p w14:paraId="2301D94E" w14:textId="77777777" w:rsidR="008F5646" w:rsidRPr="00AC2464" w:rsidRDefault="008F5646" w:rsidP="009E1A05">
            <w:pPr>
              <w:rPr>
                <w:rFonts w:eastAsia="Calibri"/>
                <w:lang w:val="es-BO"/>
              </w:rPr>
            </w:pPr>
          </w:p>
        </w:tc>
        <w:tc>
          <w:tcPr>
            <w:tcW w:w="3831" w:type="dxa"/>
          </w:tcPr>
          <w:p w14:paraId="18FA4E18" w14:textId="39623C6B" w:rsidR="008F5646" w:rsidRPr="00AC2464" w:rsidRDefault="008F5646" w:rsidP="00D83E98">
            <w:pPr>
              <w:jc w:val="center"/>
              <w:rPr>
                <w:rFonts w:eastAsia="Calibri"/>
                <w:b/>
                <w:sz w:val="28"/>
                <w:szCs w:val="28"/>
                <w:lang w:val="es-BO"/>
              </w:rPr>
            </w:pPr>
            <w:r w:rsidRPr="00AC2464">
              <w:rPr>
                <w:rFonts w:eastAsia="Calibri"/>
                <w:b/>
                <w:sz w:val="28"/>
                <w:szCs w:val="28"/>
                <w:lang w:val="es-BO"/>
              </w:rPr>
              <w:t>CHỦ TỊCH</w:t>
            </w:r>
          </w:p>
          <w:p w14:paraId="0B8BD140" w14:textId="77777777" w:rsidR="008F5646" w:rsidRPr="00AC2464" w:rsidRDefault="008F5646" w:rsidP="00D83E98">
            <w:pPr>
              <w:jc w:val="center"/>
              <w:rPr>
                <w:rFonts w:eastAsia="Calibri"/>
                <w:b/>
                <w:sz w:val="28"/>
                <w:szCs w:val="28"/>
                <w:lang w:val="es-BO"/>
              </w:rPr>
            </w:pPr>
          </w:p>
          <w:p w14:paraId="0DE74D4F" w14:textId="77777777" w:rsidR="008F5646" w:rsidRPr="00AC2464" w:rsidRDefault="008F5646" w:rsidP="00D83E98">
            <w:pPr>
              <w:jc w:val="center"/>
              <w:rPr>
                <w:rFonts w:eastAsia="Calibri"/>
                <w:b/>
                <w:sz w:val="28"/>
                <w:szCs w:val="28"/>
                <w:lang w:val="es-BO"/>
              </w:rPr>
            </w:pPr>
          </w:p>
          <w:p w14:paraId="7D8D86FE" w14:textId="77777777" w:rsidR="008F5646" w:rsidRPr="00AC2464" w:rsidRDefault="008F5646" w:rsidP="00D83E98">
            <w:pPr>
              <w:jc w:val="center"/>
              <w:rPr>
                <w:rFonts w:eastAsia="Calibri"/>
                <w:b/>
                <w:sz w:val="28"/>
                <w:szCs w:val="28"/>
                <w:lang w:val="es-BO"/>
              </w:rPr>
            </w:pPr>
          </w:p>
          <w:p w14:paraId="3980C06D" w14:textId="77777777" w:rsidR="008F5646" w:rsidRPr="00AC2464" w:rsidRDefault="008F5646" w:rsidP="00D83E98">
            <w:pPr>
              <w:jc w:val="center"/>
              <w:rPr>
                <w:rFonts w:eastAsia="Calibri"/>
                <w:b/>
                <w:sz w:val="28"/>
                <w:szCs w:val="28"/>
                <w:lang w:val="es-BO"/>
              </w:rPr>
            </w:pPr>
          </w:p>
          <w:p w14:paraId="5EDB34F1" w14:textId="77777777" w:rsidR="00990EB8" w:rsidRPr="00AC2464" w:rsidRDefault="00990EB8" w:rsidP="00D83E98">
            <w:pPr>
              <w:jc w:val="center"/>
              <w:rPr>
                <w:rFonts w:eastAsia="Calibri"/>
                <w:b/>
                <w:sz w:val="28"/>
                <w:szCs w:val="28"/>
                <w:lang w:val="es-BO"/>
              </w:rPr>
            </w:pPr>
          </w:p>
          <w:p w14:paraId="1B62DCB5" w14:textId="77777777" w:rsidR="008F5646" w:rsidRPr="00AC2464" w:rsidRDefault="008F5646" w:rsidP="00D83E98">
            <w:pPr>
              <w:jc w:val="center"/>
              <w:rPr>
                <w:rFonts w:eastAsia="Calibri"/>
                <w:b/>
                <w:sz w:val="28"/>
                <w:szCs w:val="28"/>
                <w:lang w:val="es-BO"/>
              </w:rPr>
            </w:pPr>
          </w:p>
          <w:p w14:paraId="3AB9CDB1" w14:textId="465C52A4" w:rsidR="008F5646" w:rsidRPr="00AC2464" w:rsidRDefault="00990EB8" w:rsidP="00D83E98">
            <w:pPr>
              <w:jc w:val="center"/>
              <w:rPr>
                <w:rFonts w:eastAsia="Calibri"/>
                <w:b/>
                <w:sz w:val="28"/>
                <w:szCs w:val="28"/>
                <w:lang w:val="es-BO"/>
              </w:rPr>
            </w:pPr>
            <w:r w:rsidRPr="00AC2464">
              <w:rPr>
                <w:rFonts w:eastAsia="Calibri"/>
                <w:b/>
                <w:sz w:val="28"/>
                <w:szCs w:val="28"/>
                <w:lang w:val="es-BO"/>
              </w:rPr>
              <w:t>Phạm Thiện Nghĩa</w:t>
            </w:r>
          </w:p>
        </w:tc>
      </w:tr>
    </w:tbl>
    <w:p w14:paraId="2177AC91" w14:textId="77777777" w:rsidR="00F33864" w:rsidRPr="00AC2464" w:rsidRDefault="00F33864" w:rsidP="00367B3F">
      <w:pPr>
        <w:rPr>
          <w:sz w:val="28"/>
          <w:szCs w:val="28"/>
          <w:lang w:val="es-BO"/>
        </w:rPr>
      </w:pPr>
    </w:p>
    <w:sectPr w:rsidR="00F33864" w:rsidRPr="00AC2464" w:rsidSect="00990EB8">
      <w:headerReference w:type="even" r:id="rId9"/>
      <w:headerReference w:type="default" r:id="rId10"/>
      <w:footerReference w:type="even" r:id="rId11"/>
      <w:footerReference w:type="default" r:id="rId12"/>
      <w:pgSz w:w="11907" w:h="16840" w:code="9"/>
      <w:pgMar w:top="1134" w:right="851" w:bottom="1134" w:left="1701"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D4F56E" w14:textId="77777777" w:rsidR="00823B31" w:rsidRDefault="00823B31" w:rsidP="00F33864">
      <w:r>
        <w:separator/>
      </w:r>
    </w:p>
  </w:endnote>
  <w:endnote w:type="continuationSeparator" w:id="0">
    <w:p w14:paraId="50B5741D" w14:textId="77777777" w:rsidR="00823B31" w:rsidRDefault="00823B31" w:rsidP="00F3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NI-Centur">
    <w:panose1 w:val="00000000000000000000"/>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7C378" w14:textId="77777777" w:rsidR="00777EC9" w:rsidRDefault="00777EC9" w:rsidP="00F5518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52744F" w14:textId="77777777" w:rsidR="00777EC9" w:rsidRDefault="00777EC9" w:rsidP="00F5518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912EC" w14:textId="77777777" w:rsidR="00777EC9" w:rsidRDefault="00777EC9" w:rsidP="00F5518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393B7" w14:textId="77777777" w:rsidR="00823B31" w:rsidRDefault="00823B31" w:rsidP="00F33864">
      <w:r>
        <w:separator/>
      </w:r>
    </w:p>
  </w:footnote>
  <w:footnote w:type="continuationSeparator" w:id="0">
    <w:p w14:paraId="4E0F18AC" w14:textId="77777777" w:rsidR="00823B31" w:rsidRDefault="00823B31" w:rsidP="00F33864">
      <w:r>
        <w:continuationSeparator/>
      </w:r>
    </w:p>
  </w:footnote>
  <w:footnote w:id="1">
    <w:p w14:paraId="639150DD" w14:textId="77777777" w:rsidR="00777EC9" w:rsidRPr="00550AD4" w:rsidRDefault="00777EC9" w:rsidP="00990EB8">
      <w:pPr>
        <w:pStyle w:val="FootnoteText"/>
        <w:spacing w:line="200" w:lineRule="exact"/>
        <w:ind w:firstLine="142"/>
        <w:jc w:val="both"/>
        <w:rPr>
          <w:sz w:val="18"/>
          <w:szCs w:val="18"/>
        </w:rPr>
      </w:pPr>
      <w:r w:rsidRPr="00550AD4">
        <w:rPr>
          <w:b/>
          <w:bCs/>
          <w:sz w:val="18"/>
          <w:szCs w:val="18"/>
          <w:vertAlign w:val="superscript"/>
        </w:rPr>
        <w:t>(</w:t>
      </w:r>
      <w:r w:rsidRPr="00550AD4">
        <w:rPr>
          <w:rStyle w:val="FootnoteReference"/>
          <w:b/>
          <w:bCs/>
          <w:sz w:val="18"/>
          <w:szCs w:val="18"/>
        </w:rPr>
        <w:footnoteRef/>
      </w:r>
      <w:r w:rsidRPr="00550AD4">
        <w:rPr>
          <w:b/>
          <w:bCs/>
          <w:sz w:val="18"/>
          <w:szCs w:val="18"/>
          <w:vertAlign w:val="superscript"/>
        </w:rPr>
        <w:t>)</w:t>
      </w:r>
      <w:r w:rsidRPr="00550AD4">
        <w:rPr>
          <w:sz w:val="18"/>
          <w:szCs w:val="18"/>
        </w:rPr>
        <w:t xml:space="preserve"> Đối với 02 đô thị loại II </w:t>
      </w:r>
      <w:r w:rsidRPr="00550AD4">
        <w:rPr>
          <w:i/>
          <w:sz w:val="18"/>
          <w:szCs w:val="18"/>
        </w:rPr>
        <w:t xml:space="preserve">(thành phố Cao Lãnh, thành phố Sa Đéc), </w:t>
      </w:r>
      <w:r w:rsidRPr="00550AD4">
        <w:rPr>
          <w:spacing w:val="-4"/>
          <w:sz w:val="18"/>
          <w:szCs w:val="18"/>
        </w:rPr>
        <w:t xml:space="preserve">01 đô thị loại III </w:t>
      </w:r>
      <w:r w:rsidRPr="00550AD4">
        <w:rPr>
          <w:i/>
          <w:spacing w:val="-4"/>
          <w:sz w:val="18"/>
          <w:szCs w:val="18"/>
        </w:rPr>
        <w:t>(thành phố Hồng Ngự)</w:t>
      </w:r>
      <w:r w:rsidRPr="00550AD4">
        <w:rPr>
          <w:spacing w:val="-4"/>
          <w:sz w:val="18"/>
          <w:szCs w:val="18"/>
        </w:rPr>
        <w:t>,</w:t>
      </w:r>
      <w:r w:rsidRPr="00550AD4">
        <w:rPr>
          <w:sz w:val="18"/>
          <w:szCs w:val="18"/>
        </w:rPr>
        <w:t xml:space="preserve"> 03 đô thị loại IV </w:t>
      </w:r>
      <w:r w:rsidRPr="00550AD4">
        <w:rPr>
          <w:i/>
          <w:sz w:val="18"/>
          <w:szCs w:val="18"/>
        </w:rPr>
        <w:t xml:space="preserve">(thị trấn Mỹ An, thị trấn Mỹ Thọ, thị trấn Lấp Vò) </w:t>
      </w:r>
      <w:r w:rsidRPr="00550AD4">
        <w:rPr>
          <w:sz w:val="18"/>
          <w:szCs w:val="18"/>
        </w:rPr>
        <w:t xml:space="preserve">và 06 thị trấn đô thị loại V </w:t>
      </w:r>
      <w:r w:rsidRPr="00550AD4">
        <w:rPr>
          <w:i/>
          <w:sz w:val="18"/>
          <w:szCs w:val="18"/>
        </w:rPr>
        <w:t>(Tràm Chim, Sa Rài, Thanh Bình, Cái Tàu hạ, Thường Thới Tiền, Lai Vung)</w:t>
      </w:r>
      <w:r w:rsidRPr="00550AD4">
        <w:rPr>
          <w:sz w:val="18"/>
          <w:szCs w:val="18"/>
        </w:rPr>
        <w:t>.</w:t>
      </w:r>
    </w:p>
  </w:footnote>
  <w:footnote w:id="2">
    <w:p w14:paraId="1F4FB617" w14:textId="0F786B46" w:rsidR="00777EC9" w:rsidRPr="00550AD4" w:rsidRDefault="00777EC9" w:rsidP="00990EB8">
      <w:pPr>
        <w:pStyle w:val="FootnoteText"/>
        <w:spacing w:line="200" w:lineRule="exac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Đang lập thủ tục đầu tư xây dựng, thi công xây dựng, bồi thường giải phóng mặt bằng thực hiện 05 dự án bố trí ổn định dân cư tập trung với quy mô 1.833 hộ dân (dân di cư tự do, biên giới: 630 hộ; vùng thiên tai: 1.203 hộ), kinh phí 574,7 tỷ đồng. Đề án giải quyết tình trạng xây dựng công trình, nhà ở lấn chiếm sông, kênh, rạch trên địa bàn tỉnh Đồng Tháp đến năm 2025 đã được Ban Cán sự UBND Tỉnh thống nhất đổi tên thành Chương trình giải quyết tình trạng xây dựng công trình, nhà ở lấn, chiếm sông, kênh, rạch trên địa bàn tỉnh Đồng Tháp đến năm 2030, hiện nay, Chương trình đang được tiếp tục xây dựng các phương án.</w:t>
      </w:r>
    </w:p>
  </w:footnote>
  <w:footnote w:id="3">
    <w:p w14:paraId="2761AE02" w14:textId="466E6B6B" w:rsidR="00777EC9" w:rsidRPr="00550AD4" w:rsidRDefault="00777EC9" w:rsidP="00990EB8">
      <w:pPr>
        <w:pStyle w:val="FootnoteText"/>
        <w:spacing w:line="200" w:lineRule="exac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Chương trình phát triển nhà ở tỉnh Đồng Tháp giai đoạn 2021-2030, tỉnh sẽ phát triển nhà ở tập trung tại chuỗi đô thị và hành lang kinh tế ven sông Tiền, gồm các thành phố Cao Lãnh, Sa Đéc, Hồng Ngự và các đô thị vệ tinh.</w:t>
      </w:r>
    </w:p>
  </w:footnote>
  <w:footnote w:id="4">
    <w:p w14:paraId="401A97EA" w14:textId="77777777" w:rsidR="00777EC9" w:rsidRPr="00550AD4" w:rsidRDefault="00777EC9" w:rsidP="00990EB8">
      <w:pPr>
        <w:pStyle w:val="FootnoteText"/>
        <w:spacing w:line="200" w:lineRule="exact"/>
        <w:ind w:firstLine="142"/>
        <w:jc w:val="both"/>
        <w:rPr>
          <w:b/>
          <w:bCs/>
          <w:sz w:val="18"/>
          <w:szCs w:val="18"/>
        </w:rPr>
      </w:pPr>
      <w:r w:rsidRPr="00550AD4">
        <w:rPr>
          <w:bCs/>
          <w:sz w:val="18"/>
          <w:szCs w:val="18"/>
          <w:vertAlign w:val="superscript"/>
        </w:rPr>
        <w:t>(</w:t>
      </w:r>
      <w:r w:rsidRPr="00550AD4">
        <w:rPr>
          <w:rStyle w:val="FootnoteReference"/>
          <w:bCs/>
          <w:sz w:val="18"/>
          <w:szCs w:val="18"/>
        </w:rPr>
        <w:footnoteRef/>
      </w:r>
      <w:r w:rsidRPr="00550AD4">
        <w:rPr>
          <w:bCs/>
          <w:sz w:val="18"/>
          <w:szCs w:val="18"/>
          <w:vertAlign w:val="superscript"/>
        </w:rPr>
        <w:t>)</w:t>
      </w:r>
      <w:r w:rsidRPr="00550AD4">
        <w:rPr>
          <w:bCs/>
          <w:sz w:val="18"/>
          <w:szCs w:val="18"/>
        </w:rPr>
        <w:t xml:space="preserve"> Quyết định số 1200/QĐ-TTg ngày 14 tháng 10 năm 2023 của Thủ tướng Chính phủ phê duyệt Quy hoạch cửa khẩu trên tuyến biên giới đất liền Việt Nam - Campuchia thời kỳ 2021 - 2030, tầm nhìn đến năm 2050.</w:t>
      </w:r>
    </w:p>
  </w:footnote>
  <w:footnote w:id="5">
    <w:p w14:paraId="1809A3A2" w14:textId="77777777" w:rsidR="00777EC9" w:rsidRPr="00550AD4" w:rsidRDefault="00777EC9" w:rsidP="00990EB8">
      <w:pPr>
        <w:pStyle w:val="FootnoteText"/>
        <w:spacing w:line="200" w:lineRule="exact"/>
        <w:ind w:firstLine="142"/>
        <w:jc w:val="both"/>
        <w:rPr>
          <w:b/>
          <w:bCs/>
          <w:sz w:val="18"/>
          <w:szCs w:val="18"/>
        </w:rPr>
      </w:pPr>
      <w:r w:rsidRPr="00550AD4">
        <w:rPr>
          <w:bCs/>
          <w:sz w:val="18"/>
          <w:szCs w:val="18"/>
          <w:vertAlign w:val="superscript"/>
        </w:rPr>
        <w:t>(</w:t>
      </w:r>
      <w:r w:rsidRPr="00550AD4">
        <w:rPr>
          <w:rStyle w:val="FootnoteReference"/>
          <w:bCs/>
          <w:sz w:val="18"/>
          <w:szCs w:val="18"/>
        </w:rPr>
        <w:footnoteRef/>
      </w:r>
      <w:r w:rsidRPr="00550AD4">
        <w:rPr>
          <w:bCs/>
          <w:sz w:val="18"/>
          <w:szCs w:val="18"/>
          <w:vertAlign w:val="superscript"/>
        </w:rPr>
        <w:t>)</w:t>
      </w:r>
      <w:r w:rsidRPr="00550AD4">
        <w:rPr>
          <w:bCs/>
          <w:sz w:val="18"/>
          <w:szCs w:val="18"/>
        </w:rPr>
        <w:t xml:space="preserve"> Công văn số 1039/UBND-KT ngày 04 tháng 10 năm 2022 của Uỷ ban nhân dân Tỉnh về việc hoàn thiện hồ sơ trình Chính phủ nâng cấp Cửa khẩu chính Mộc Rá.</w:t>
      </w:r>
    </w:p>
  </w:footnote>
  <w:footnote w:id="6">
    <w:p w14:paraId="4861C6E8" w14:textId="462C2C53"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Đầu tư cứng hoá bờ bao nội đồng 40,88 km; nâng cấp, cải tạo, sửa chữa 26 cống kết hợp trạm bơm.</w:t>
      </w:r>
    </w:p>
  </w:footnote>
  <w:footnote w:id="7">
    <w:p w14:paraId="6A1883F3" w14:textId="019595FE" w:rsidR="00777EC9" w:rsidRPr="00550AD4" w:rsidRDefault="00777EC9" w:rsidP="00990EB8">
      <w:pPr>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Hạ tầng phục vụ sản xuất vùng xoài xã Tịnh Thới, thành phố Cao Lãnh, Đồng Tháp  với kế hoạch vốn 20 tỷ đồng; </w:t>
      </w:r>
      <w:r w:rsidRPr="00550AD4">
        <w:rPr>
          <w:spacing w:val="-4"/>
          <w:sz w:val="18"/>
          <w:szCs w:val="18"/>
        </w:rPr>
        <w:t>Dự án phát triển vùng sản xuất màu trọng điểm, xã Mỹ An Hưng A, huyện Lấp Vò: kế hoạch vốn 12 tỷ đồng, kinh phí thực hiện 9 tỷ đồng; Dự án Xây dựng hạ tầng nông nghiệp vùng trồng khoai lang xã Tân Hòa, huyện Châu Thành: kế hoạch vốn hơn 13 tỷ đồng, kinh phí thực hiện hơn 8 tỷ đồng; Dự án</w:t>
      </w:r>
      <w:r w:rsidRPr="00550AD4">
        <w:rPr>
          <w:sz w:val="18"/>
          <w:szCs w:val="18"/>
        </w:rPr>
        <w:t xml:space="preserve"> Xây dựng hạ tầng phát triển vùng nuôi cá sặc rằn xã Láng Biển, huyện Tháp Mười: kế hoạch vốn 0,8 tỷ đồng, đang mời thầu gói thầu xây lắp.</w:t>
      </w:r>
    </w:p>
  </w:footnote>
  <w:footnote w:id="8">
    <w:p w14:paraId="005E54E9" w14:textId="7AB11B35" w:rsidR="00777EC9" w:rsidRPr="00550AD4" w:rsidRDefault="00777EC9" w:rsidP="00990EB8">
      <w:pPr>
        <w:pStyle w:val="FootnoteText"/>
        <w:ind w:firstLine="142"/>
        <w:jc w:val="both"/>
        <w:rPr>
          <w:sz w:val="18"/>
          <w:szCs w:val="18"/>
        </w:rPr>
      </w:pPr>
      <w:r w:rsidRPr="00550AD4">
        <w:rPr>
          <w:b/>
          <w:sz w:val="18"/>
          <w:szCs w:val="18"/>
          <w:vertAlign w:val="superscript"/>
        </w:rPr>
        <w:t>(</w:t>
      </w:r>
      <w:r w:rsidRPr="00550AD4">
        <w:rPr>
          <w:rStyle w:val="FootnoteReference"/>
          <w:b/>
          <w:sz w:val="18"/>
          <w:szCs w:val="18"/>
        </w:rPr>
        <w:footnoteRef/>
      </w:r>
      <w:r w:rsidRPr="00550AD4">
        <w:rPr>
          <w:b/>
          <w:sz w:val="18"/>
          <w:szCs w:val="18"/>
          <w:vertAlign w:val="superscript"/>
        </w:rPr>
        <w:t>)</w:t>
      </w:r>
      <w:r w:rsidRPr="00550AD4">
        <w:rPr>
          <w:sz w:val="18"/>
          <w:szCs w:val="18"/>
        </w:rPr>
        <w:t xml:space="preserve"> Nghị quyết số 79/2021/NQ-HĐND ngày 09/12/2021 của Hội đồng nhân dân Tỉnh Ban hành quy định về định mức phân bổ dự toán chi thường xuyên ngân sách nhà nước năm 2022 và áp dụng cho thời kỳ ổn định ngân sách giai đoạn 2022-2025 trên địa bàn tỉnh Đồng Tháp. Nghị quyết số 35/2023/NQ-HĐND ngày 28/5/2023 của Hội đồng nhân dân Tỉnh về Sửa đổi, bổ sung một số điều của Quy định ban hành kèm theo Nghị quyết số 79/2021/NQ-HĐND ngày 09/12/2021 của Hội đồng nhân dân Tỉnh ban hành quy định về định mức phân bổ dự toán chi thường xuyên ngân sách nhà nước năm 2022 và áp dụng cho thời kỳ ổn định ngân sách giai đoạn 2022-2025 trên địa bàn tỉnh Đồng Tháp. Nghị quyết số 379/2020/NQ-HĐND ngày 08/12/2020 về ban hành các nguyên tắc, tiêu chí và định mức phân bổ vốn đầu tư công nguồn ngân sách địa phương giai đoạn 2021-2025 trên địa bàn tỉnh Đồng Tháp.</w:t>
      </w:r>
    </w:p>
  </w:footnote>
  <w:footnote w:id="9">
    <w:p w14:paraId="7BF4321E" w14:textId="57403341"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Năm 202</w:t>
      </w:r>
      <w:r>
        <w:rPr>
          <w:sz w:val="18"/>
          <w:szCs w:val="18"/>
        </w:rPr>
        <w:t>2</w:t>
      </w:r>
      <w:r w:rsidRPr="00550AD4">
        <w:rPr>
          <w:sz w:val="18"/>
          <w:szCs w:val="18"/>
        </w:rPr>
        <w:t xml:space="preserve">, khu vực nông- lâm- thủy sản chiếm </w:t>
      </w:r>
      <w:r>
        <w:rPr>
          <w:sz w:val="18"/>
          <w:szCs w:val="18"/>
        </w:rPr>
        <w:t>35,62</w:t>
      </w:r>
      <w:r w:rsidRPr="00550AD4">
        <w:rPr>
          <w:sz w:val="18"/>
          <w:szCs w:val="18"/>
        </w:rPr>
        <w:t xml:space="preserve">%, khu vực công nghiệp- xây dựng chiếm </w:t>
      </w:r>
      <w:r>
        <w:rPr>
          <w:sz w:val="18"/>
          <w:szCs w:val="18"/>
        </w:rPr>
        <w:t>19,3</w:t>
      </w:r>
      <w:r w:rsidRPr="00550AD4">
        <w:rPr>
          <w:sz w:val="18"/>
          <w:szCs w:val="18"/>
        </w:rPr>
        <w:t xml:space="preserve">%, khu vực dịch vụ chiếm </w:t>
      </w:r>
      <w:r>
        <w:rPr>
          <w:sz w:val="18"/>
          <w:szCs w:val="18"/>
        </w:rPr>
        <w:t>45,08</w:t>
      </w:r>
      <w:r w:rsidRPr="00550AD4">
        <w:rPr>
          <w:sz w:val="18"/>
          <w:szCs w:val="18"/>
        </w:rPr>
        <w:t>% đến năm 202</w:t>
      </w:r>
      <w:r>
        <w:rPr>
          <w:sz w:val="18"/>
          <w:szCs w:val="18"/>
        </w:rPr>
        <w:t>4</w:t>
      </w:r>
      <w:r w:rsidRPr="00550AD4">
        <w:rPr>
          <w:sz w:val="18"/>
          <w:szCs w:val="18"/>
        </w:rPr>
        <w:t xml:space="preserve"> tương ứng cơ cấu kinh tế </w:t>
      </w:r>
      <w:r>
        <w:rPr>
          <w:sz w:val="18"/>
          <w:szCs w:val="18"/>
        </w:rPr>
        <w:t>ước</w:t>
      </w:r>
      <w:r w:rsidRPr="00550AD4">
        <w:rPr>
          <w:sz w:val="18"/>
          <w:szCs w:val="18"/>
        </w:rPr>
        <w:t xml:space="preserve"> là </w:t>
      </w:r>
      <w:r>
        <w:rPr>
          <w:sz w:val="18"/>
          <w:szCs w:val="18"/>
        </w:rPr>
        <w:t>35,57</w:t>
      </w:r>
      <w:r w:rsidRPr="00550AD4">
        <w:rPr>
          <w:sz w:val="18"/>
          <w:szCs w:val="18"/>
        </w:rPr>
        <w:t xml:space="preserve">%, </w:t>
      </w:r>
      <w:r>
        <w:rPr>
          <w:sz w:val="18"/>
          <w:szCs w:val="18"/>
        </w:rPr>
        <w:t>19,22</w:t>
      </w:r>
      <w:r w:rsidRPr="00550AD4">
        <w:rPr>
          <w:sz w:val="18"/>
          <w:szCs w:val="18"/>
        </w:rPr>
        <w:t xml:space="preserve">% và </w:t>
      </w:r>
      <w:r>
        <w:rPr>
          <w:sz w:val="18"/>
          <w:szCs w:val="18"/>
        </w:rPr>
        <w:t>45,21</w:t>
      </w:r>
      <w:r w:rsidRPr="00550AD4">
        <w:rPr>
          <w:sz w:val="18"/>
          <w:szCs w:val="18"/>
        </w:rPr>
        <w:t>%.</w:t>
      </w:r>
    </w:p>
  </w:footnote>
  <w:footnote w:id="10">
    <w:p w14:paraId="2E142699" w14:textId="5F7FAA6B"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Như: Mô hình giảm giá thành sản xuất; giảm lượng hạt giống gieo sạ và nâng cao tỷ lệ sử dụng giống xác nhận; canh tác xoài rải vụ thu hoạch đủ điều kiện sản xuất an toàn; mô hình sản xuất xoài theo tiêu chuẩn hữu cơ, xây dựng nhân rộng mô hình liên kết, cơ giới hóa sản xuất gắn với truy xuất nguồn gốc; phát triển nông nghiệp hữu cơ; sản xuất nông nghiệp tuần hoàn để tăng giá trị trên cùng một đơn vị diện tích sử dụng đất, mô hình mẫu sản xuất Sen gắn với phát triển du lịch theo chuỗi giá trị,…</w:t>
      </w:r>
    </w:p>
  </w:footnote>
  <w:footnote w:id="11">
    <w:p w14:paraId="70031039" w14:textId="77B9D686" w:rsidR="00777EC9" w:rsidRPr="00550AD4" w:rsidRDefault="00777EC9" w:rsidP="00990EB8">
      <w:pPr>
        <w:pStyle w:val="FootnoteText"/>
        <w:spacing w:line="200" w:lineRule="exac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Trong sản xuất, tiêu thụ lúa, có 43 HTX, 22 Tổ hợp tác và nông dân ký kết hợp đồng tiêu thụ bền vững với 37 doanh nghiệp (trong và ngoài tỉnh); đối với Cây ăn trái, có 19 công ty, doanh nghiệp, 04 vựa liên kết tiêu thụ với 12 HTX, 04 THT, 02 Hội quán và 03 hộ nông dân.</w:t>
      </w:r>
    </w:p>
  </w:footnote>
  <w:footnote w:id="12">
    <w:p w14:paraId="182B218D" w14:textId="0FCFB13A" w:rsidR="00777EC9" w:rsidRPr="00550AD4" w:rsidRDefault="00777EC9" w:rsidP="00990EB8">
      <w:pPr>
        <w:widowControl w:val="0"/>
        <w:spacing w:line="200" w:lineRule="exact"/>
        <w:ind w:firstLine="142"/>
        <w:jc w:val="both"/>
        <w:rPr>
          <w:spacing w:val="-2"/>
          <w:sz w:val="18"/>
          <w:szCs w:val="18"/>
        </w:rPr>
      </w:pPr>
      <w:r w:rsidRPr="00550AD4">
        <w:rPr>
          <w:spacing w:val="-2"/>
          <w:sz w:val="18"/>
          <w:szCs w:val="18"/>
          <w:vertAlign w:val="superscript"/>
        </w:rPr>
        <w:t>(</w:t>
      </w:r>
      <w:r w:rsidRPr="00550AD4">
        <w:rPr>
          <w:rStyle w:val="FootnoteReference"/>
          <w:spacing w:val="-2"/>
          <w:sz w:val="18"/>
          <w:szCs w:val="18"/>
        </w:rPr>
        <w:footnoteRef/>
      </w:r>
      <w:r w:rsidRPr="00550AD4">
        <w:rPr>
          <w:spacing w:val="-2"/>
          <w:sz w:val="18"/>
          <w:szCs w:val="18"/>
          <w:vertAlign w:val="superscript"/>
        </w:rPr>
        <w:t>)</w:t>
      </w:r>
      <w:r w:rsidRPr="00550AD4">
        <w:rPr>
          <w:spacing w:val="-2"/>
          <w:sz w:val="18"/>
          <w:szCs w:val="18"/>
        </w:rPr>
        <w:t xml:space="preserve"> Thực hiện Dự án Nâng cấp, cải tạo kênh Hồng Ngự - Vĩnh Hưng: kế hoạch vốn 397.070 triệu đồng, kinh phí thực hiện 162.000 triệu đồng; Nạo vét kênh Đốc Vàng Hạ - Đường Gạo (đoạn từ kênh An Phong - Mỹ Hòa đến ranh Tam Nông): kế hoạch vốn 1.086 triệu đồng, kinh phí thực hiện 1.086 triệu đồng; Nạo vét kênh Tân Thành (từ kênh Tứ Tân đến sông Sở Hạ): kế hoạch vốn 8.259 triệu đồng, kinh phí thực hiện 8.259 triệu đồng; Nạo vét kênh Sa Rài (đoạn từ kênh Hồng Ngự - Vĩnh Hưng đến kênh Tân Thành - Lò Gạch): kế hoạch vốn 6.484 triệu đồng, kinh phí thực hiện 4.863 triệu đồng; Nạo vét kênh Phú Hiệp (từ ranh Tam Nông - Tân Hồng đến kênh Đồng Tiến): kế hoạch vốn 4.736 triệu đồng, kinh phí thực hiện 3.552 triệu đồng; Nạo vét kênh Phú Đức (đoạn từ kênh Hồng Ngự - Vĩnh Hưng đến ranh Tam Nông): kế hoạch vốn 1.613 triệu đồng, kinh phí thực hiện 1.613 triệu đồng; Nạo vét tạo nguồn tuyến kênh Thống Nhất - khu 8,9,10 (từ sông Sở Hạ đến kênh Hồng Ngự - Vĩnh Hưng): kế hoạch vốn 1.000 triệu đồng, đã giải ngân 483 triệu đồng. Do chưa giải phóng được mặt bằng nên chưa thi công.</w:t>
      </w:r>
    </w:p>
  </w:footnote>
  <w:footnote w:id="13">
    <w:p w14:paraId="27A7F125" w14:textId="39B89219"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Trên sông Tiền: tổng 99 bến đang hoạt động; trong năm 2023 cấp mới 03 bến; Sông Hậu: tổng 51 bến đang hoạt động; trong năm 2023, cấp mới 0 bến; Kênh Lấp Vò - Sa Đéc: tổng 228 bến đang hoạt động; trong năm 2023, cấp mới 04 bến.</w:t>
      </w:r>
    </w:p>
  </w:footnote>
  <w:footnote w:id="14">
    <w:p w14:paraId="70D5CEB7" w14:textId="431C04C8"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w:t>
      </w:r>
      <w:r w:rsidRPr="00550AD4">
        <w:rPr>
          <w:rFonts w:eastAsia="Calibri"/>
          <w:sz w:val="18"/>
          <w:szCs w:val="18"/>
        </w:rPr>
        <w:t>Chương trình tour “Theo dấu Người tình” (02 ngày, 01 đêm); Chương trình tour “Sa Đéc: Tình đất – Tình hoa” (02 ngày, 01 đêm); Chương trình tour “Vương quốc hoa Sa Đéc – Hành trình di sản xanh”; Chương trình tour “Sa Đéc – Không gian Văn hóa Phật giáo giữa lòng đô thị cổ” (02 ngày, 01 đêm); sản phẩm du lịch Làng nghề dệt choàng, huyện Hồng Ngự.</w:t>
      </w:r>
    </w:p>
  </w:footnote>
  <w:footnote w:id="15">
    <w:p w14:paraId="36B4DDBA" w14:textId="47447CD2"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Phối hợp triển khai Kế hoạch thực hiện chương trình liên kết phát triển du lịch giữa TP. Hồ Chí Minh và 13 tỉnh ĐBSCL năm 2023; đánh giá hiệu quả tuyến du lịch Sắc màu vùng biên làm cơ sở thực hiện cho năm 2023 và những năm tiếp theo. Triển khai thực hiện các hoạt động phối hợp theo Chương trình liên kết phát triển du lịch Cụm Phía Đông ĐBSCL năm 2023, Thỏa thuận hợp tác phát triển lĩnh vực du lịch giữa tỉnh An Giang và tỉnh Đồng Tháp giai đoạn 2022-2025.</w:t>
      </w:r>
    </w:p>
  </w:footnote>
  <w:footnote w:id="16">
    <w:p w14:paraId="60646439" w14:textId="4058C90A"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w:t>
      </w:r>
      <w:r w:rsidRPr="00550AD4">
        <w:rPr>
          <w:rFonts w:eastAsia="Calibri"/>
          <w:sz w:val="18"/>
          <w:szCs w:val="18"/>
        </w:rPr>
        <w:t>(01) Công Ty TNHH Phụ Gia Thực Phẩm Pha Lê (</w:t>
      </w:r>
      <w:r w:rsidRPr="00550AD4">
        <w:rPr>
          <w:rFonts w:eastAsia="Calibri"/>
          <w:i/>
          <w:iCs/>
          <w:sz w:val="18"/>
          <w:szCs w:val="18"/>
        </w:rPr>
        <w:t>Phường An Hoà, Thành Phố Sa Đéc</w:t>
      </w:r>
      <w:r w:rsidRPr="00550AD4">
        <w:rPr>
          <w:rFonts w:eastAsia="Calibri"/>
          <w:sz w:val="18"/>
          <w:szCs w:val="18"/>
        </w:rPr>
        <w:t>); (02) Công Ty TNHH hệ sinh thái the VOS (</w:t>
      </w:r>
      <w:r w:rsidRPr="00550AD4">
        <w:rPr>
          <w:rFonts w:eastAsia="Calibri"/>
          <w:i/>
          <w:iCs/>
          <w:sz w:val="18"/>
          <w:szCs w:val="18"/>
        </w:rPr>
        <w:t>số 25, đường Trần Tấn Quốc, phường Mỹ Phú, thành phố Cao Lãnh, tỉnh Đồng Tháp</w:t>
      </w:r>
      <w:r w:rsidRPr="00550AD4">
        <w:rPr>
          <w:rFonts w:eastAsia="Calibri"/>
          <w:sz w:val="18"/>
          <w:szCs w:val="18"/>
        </w:rPr>
        <w:t>)</w:t>
      </w:r>
    </w:p>
  </w:footnote>
  <w:footnote w:id="17">
    <w:p w14:paraId="0665D65F" w14:textId="2AF28603"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w:t>
      </w:r>
      <w:r w:rsidRPr="00550AD4">
        <w:rPr>
          <w:rFonts w:eastAsia="Calibri"/>
          <w:sz w:val="18"/>
          <w:szCs w:val="18"/>
        </w:rPr>
        <w:t xml:space="preserve"> HTX dịch vụ nông nghiệp Mỹ Long (</w:t>
      </w:r>
      <w:r w:rsidRPr="00550AD4">
        <w:rPr>
          <w:rFonts w:eastAsia="Calibri"/>
          <w:i/>
          <w:iCs/>
          <w:sz w:val="18"/>
          <w:szCs w:val="18"/>
        </w:rPr>
        <w:t>xã Mỹ Long, huyện Cao Lãnh, Đồng Tháp</w:t>
      </w:r>
      <w:r w:rsidRPr="00550AD4">
        <w:rPr>
          <w:rFonts w:eastAsia="Calibri"/>
          <w:sz w:val="18"/>
          <w:szCs w:val="18"/>
        </w:rPr>
        <w:t>); công ty cổ phần đầu tư thương mại xây dựng dịch vụ và sản xuất ECOHOME (</w:t>
      </w:r>
      <w:r w:rsidRPr="00550AD4">
        <w:rPr>
          <w:rFonts w:eastAsia="Calibri"/>
          <w:i/>
          <w:iCs/>
          <w:sz w:val="18"/>
          <w:szCs w:val="18"/>
        </w:rPr>
        <w:t>Ấp Mỹ Thới, xã Mỹ Xương, huyện Cao Lãnh, tỉnh Đồng Tháp</w:t>
      </w:r>
      <w:r w:rsidRPr="00550AD4">
        <w:rPr>
          <w:rFonts w:eastAsia="Calibri"/>
          <w:sz w:val="18"/>
          <w:szCs w:val="18"/>
        </w:rPr>
        <w:t>); Công ty TNHH giải pháp công nghệ ứng dụng (</w:t>
      </w:r>
      <w:r w:rsidRPr="00550AD4">
        <w:rPr>
          <w:rFonts w:eastAsia="Calibri"/>
          <w:i/>
          <w:iCs/>
          <w:sz w:val="18"/>
          <w:szCs w:val="18"/>
        </w:rPr>
        <w:t>77-79 Nguyễn Đình Chiểu, Phường 1, Tp.Cao Lãnh, Đồng Tháp</w:t>
      </w:r>
      <w:r w:rsidRPr="00550AD4">
        <w:rPr>
          <w:rFonts w:eastAsia="Calibri"/>
          <w:sz w:val="18"/>
          <w:szCs w:val="18"/>
        </w:rPr>
        <w:t>)</w:t>
      </w:r>
    </w:p>
  </w:footnote>
  <w:footnote w:id="18">
    <w:p w14:paraId="17A4D9CD" w14:textId="62C268E7"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(01) chuyển giao công nghệ sản xuất nước cốt chanh mật ong cho HTX DV NN Mỹ Long; (02) Hoàn thiện quy trình công nghệ sản xuất trà lên men từ lá sen cho Công ty cổ phần đầu tư thương mại xây dựng dịch vụ và sản xuất ECOHOME</w:t>
      </w:r>
    </w:p>
  </w:footnote>
  <w:footnote w:id="19">
    <w:p w14:paraId="4F0A0316" w14:textId="60B896C2" w:rsidR="00777EC9" w:rsidRPr="00550AD4" w:rsidRDefault="00777EC9" w:rsidP="00990EB8">
      <w:pPr>
        <w:ind w:firstLine="142"/>
        <w:jc w:val="both"/>
        <w:rPr>
          <w:sz w:val="18"/>
          <w:szCs w:val="18"/>
        </w:rPr>
      </w:pPr>
      <w:r w:rsidRPr="00550AD4">
        <w:rPr>
          <w:b/>
          <w:bCs/>
          <w:sz w:val="18"/>
          <w:szCs w:val="18"/>
          <w:vertAlign w:val="superscript"/>
        </w:rPr>
        <w:t>(</w:t>
      </w:r>
      <w:r w:rsidRPr="00550AD4">
        <w:rPr>
          <w:rStyle w:val="FootnoteReference"/>
          <w:b/>
          <w:bCs/>
          <w:sz w:val="18"/>
          <w:szCs w:val="18"/>
        </w:rPr>
        <w:footnoteRef/>
      </w:r>
      <w:r w:rsidRPr="00550AD4">
        <w:rPr>
          <w:b/>
          <w:bCs/>
          <w:sz w:val="18"/>
          <w:szCs w:val="18"/>
          <w:vertAlign w:val="superscript"/>
        </w:rPr>
        <w:t xml:space="preserve">) </w:t>
      </w:r>
      <w:r w:rsidRPr="00550AD4">
        <w:rPr>
          <w:sz w:val="18"/>
          <w:szCs w:val="18"/>
        </w:rPr>
        <w:t xml:space="preserve">Tổ chức thành công Cuộc thi “Ý tưởng khởi nghiệp”; phối hợp với Cục Phát triển Doanh nghiệp, Dự án Tăng cường cạnh tranh khu vực tư nhân (IPSC) và Trung tâm Nghiên cứu kinh doanh và Hỗ trợ doanh nghiệp (BSA) tổ chức Chuỗi chương trình tập huấn </w:t>
      </w:r>
      <w:r w:rsidRPr="00550AD4">
        <w:rPr>
          <w:i/>
          <w:iCs/>
          <w:sz w:val="18"/>
          <w:szCs w:val="18"/>
        </w:rPr>
        <w:t>“Nâng cao năng lực cạnh tranh của khu vực kinh tế tư nhân”</w:t>
      </w:r>
      <w:r w:rsidRPr="00550AD4">
        <w:rPr>
          <w:sz w:val="18"/>
          <w:szCs w:val="18"/>
        </w:rPr>
        <w:t xml:space="preserve">; tổ chức các chương trình </w:t>
      </w:r>
      <w:r w:rsidRPr="00550AD4">
        <w:rPr>
          <w:i/>
          <w:iCs/>
          <w:sz w:val="18"/>
          <w:szCs w:val="18"/>
        </w:rPr>
        <w:t>Điểm hẹn Doanh nhân</w:t>
      </w:r>
      <w:r w:rsidRPr="00550AD4">
        <w:rPr>
          <w:sz w:val="18"/>
          <w:szCs w:val="18"/>
        </w:rPr>
        <w:t>; chương trình “</w:t>
      </w:r>
      <w:r w:rsidRPr="00550AD4">
        <w:rPr>
          <w:i/>
          <w:iCs/>
          <w:sz w:val="18"/>
          <w:szCs w:val="18"/>
        </w:rPr>
        <w:t>Chia sẻ kinh nghiệm quản trị điều hành doanh nghiệp”</w:t>
      </w:r>
      <w:r w:rsidRPr="00550AD4">
        <w:rPr>
          <w:iCs/>
          <w:sz w:val="18"/>
          <w:szCs w:val="18"/>
        </w:rPr>
        <w:t>; t</w:t>
      </w:r>
      <w:r w:rsidRPr="00550AD4">
        <w:rPr>
          <w:sz w:val="18"/>
          <w:szCs w:val="18"/>
        </w:rPr>
        <w:t>ổ chức Hội thảo chia sẻ nhiều chuyên đề bổ ích: “</w:t>
      </w:r>
      <w:r w:rsidRPr="00550AD4">
        <w:rPr>
          <w:i/>
          <w:iCs/>
          <w:sz w:val="18"/>
          <w:szCs w:val="18"/>
        </w:rPr>
        <w:t>Giải pháp chuyển đổi số cho doanh nghiệp tỉnh Đồng Tháp</w:t>
      </w:r>
      <w:r w:rsidRPr="00550AD4">
        <w:rPr>
          <w:sz w:val="18"/>
          <w:szCs w:val="18"/>
        </w:rPr>
        <w:t xml:space="preserve">”, </w:t>
      </w:r>
      <w:r w:rsidRPr="00550AD4">
        <w:rPr>
          <w:i/>
          <w:iCs/>
          <w:sz w:val="18"/>
          <w:szCs w:val="18"/>
        </w:rPr>
        <w:t xml:space="preserve">“Đẩy mạnh ứng dụng công nghệ cao vào sản xuất nông nghiệp tỉnh Đồng Tháp”,…; </w:t>
      </w:r>
      <w:r w:rsidRPr="00550AD4">
        <w:rPr>
          <w:iCs/>
          <w:sz w:val="18"/>
          <w:szCs w:val="18"/>
        </w:rPr>
        <w:t>t</w:t>
      </w:r>
      <w:r w:rsidRPr="00550AD4">
        <w:rPr>
          <w:sz w:val="18"/>
          <w:szCs w:val="18"/>
        </w:rPr>
        <w:t>riển khai chương trình “Chuyến xe khởi nghiệp Đất Sen hồng”;…</w:t>
      </w:r>
    </w:p>
  </w:footnote>
  <w:footnote w:id="20">
    <w:p w14:paraId="350E64D4" w14:textId="46A15015" w:rsidR="00777EC9" w:rsidRPr="00550AD4" w:rsidRDefault="00777EC9" w:rsidP="00990EB8">
      <w:pPr>
        <w:ind w:firstLine="142"/>
        <w:jc w:val="both"/>
        <w:rPr>
          <w:sz w:val="18"/>
          <w:szCs w:val="18"/>
        </w:rPr>
      </w:pPr>
      <w:r w:rsidRPr="00550AD4">
        <w:rPr>
          <w:b/>
          <w:sz w:val="18"/>
          <w:szCs w:val="18"/>
          <w:vertAlign w:val="superscript"/>
        </w:rPr>
        <w:t>(</w:t>
      </w:r>
      <w:r w:rsidRPr="00550AD4">
        <w:rPr>
          <w:rStyle w:val="FootnoteReference"/>
          <w:b/>
          <w:sz w:val="18"/>
          <w:szCs w:val="18"/>
        </w:rPr>
        <w:footnoteRef/>
      </w:r>
      <w:r w:rsidRPr="00550AD4">
        <w:rPr>
          <w:b/>
          <w:sz w:val="18"/>
          <w:szCs w:val="18"/>
          <w:vertAlign w:val="superscript"/>
        </w:rPr>
        <w:t>)</w:t>
      </w:r>
      <w:r w:rsidRPr="00550AD4">
        <w:rPr>
          <w:sz w:val="18"/>
          <w:szCs w:val="18"/>
        </w:rPr>
        <w:t xml:space="preserve"> </w:t>
      </w:r>
      <w:r w:rsidRPr="00550AD4">
        <w:rPr>
          <w:sz w:val="18"/>
          <w:szCs w:val="18"/>
          <w:shd w:val="clear" w:color="auto" w:fill="FFFFFF"/>
          <w:lang w:eastAsia="vi-VN"/>
        </w:rPr>
        <w:t>Tính đến thời điểm báo cáo, tỷ lệ cơ sở giáo dục đạt tiêu chuẩn cơ sở vật chất mức tối thiểu trở lên ngành học mầm non: 68,96%; cấp tiểu học: 63,55%; cấp trung học cơ sở: 64,66%; cấp trung học phổ thông: 73,81%. So năm 2021 là mức tối thiểu: Mầm non: 53,63%; Tiểu học: 52,06%; THCS: 56,62%; THPT: 62,79%.</w:t>
      </w:r>
    </w:p>
  </w:footnote>
  <w:footnote w:id="21">
    <w:p w14:paraId="65A5E559" w14:textId="55D61A16" w:rsidR="00777EC9" w:rsidRPr="00550AD4" w:rsidRDefault="00777EC9" w:rsidP="00990EB8">
      <w:pPr>
        <w:pStyle w:val="FootnoteText"/>
        <w:ind w:firstLine="142"/>
        <w:jc w:val="both"/>
        <w:rPr>
          <w:sz w:val="18"/>
          <w:szCs w:val="18"/>
          <w:lang w:val="vi-VN"/>
        </w:rPr>
      </w:pPr>
      <w:r w:rsidRPr="00550AD4">
        <w:rPr>
          <w:b/>
          <w:bCs/>
          <w:sz w:val="18"/>
          <w:szCs w:val="18"/>
          <w:vertAlign w:val="superscript"/>
          <w:lang w:val="vi-VN"/>
        </w:rPr>
        <w:t>(</w:t>
      </w:r>
      <w:r w:rsidRPr="00550AD4">
        <w:rPr>
          <w:rStyle w:val="FootnoteReference"/>
          <w:b/>
          <w:bCs/>
          <w:sz w:val="18"/>
          <w:szCs w:val="18"/>
        </w:rPr>
        <w:footnoteRef/>
      </w:r>
      <w:r w:rsidRPr="00550AD4">
        <w:rPr>
          <w:b/>
          <w:bCs/>
          <w:sz w:val="18"/>
          <w:szCs w:val="18"/>
          <w:vertAlign w:val="superscript"/>
          <w:lang w:val="vi-VN"/>
        </w:rPr>
        <w:t>)</w:t>
      </w:r>
      <w:r w:rsidRPr="00550AD4">
        <w:rPr>
          <w:b/>
          <w:bCs/>
          <w:sz w:val="18"/>
          <w:szCs w:val="18"/>
          <w:lang w:val="vi-VN"/>
        </w:rPr>
        <w:t>.</w:t>
      </w:r>
      <w:r w:rsidRPr="00550AD4">
        <w:rPr>
          <w:b/>
          <w:bCs/>
          <w:sz w:val="18"/>
          <w:szCs w:val="18"/>
        </w:rPr>
        <w:t xml:space="preserve"> </w:t>
      </w:r>
      <w:r w:rsidRPr="00550AD4">
        <w:rPr>
          <w:sz w:val="18"/>
          <w:szCs w:val="18"/>
          <w:shd w:val="clear" w:color="auto" w:fill="FFFFFF"/>
          <w:lang w:val="vi-VN" w:eastAsia="vi-VN"/>
        </w:rPr>
        <w:t>T</w:t>
      </w:r>
      <w:r w:rsidRPr="00550AD4">
        <w:rPr>
          <w:sz w:val="18"/>
          <w:szCs w:val="18"/>
          <w:shd w:val="clear" w:color="auto" w:fill="FFFFFF"/>
          <w:lang w:eastAsia="vi-VN"/>
        </w:rPr>
        <w:t xml:space="preserve">ỷ lệ tốt nghiệp THPT </w:t>
      </w:r>
      <w:r w:rsidR="00B12DA9">
        <w:rPr>
          <w:sz w:val="18"/>
          <w:szCs w:val="18"/>
          <w:shd w:val="clear" w:color="auto" w:fill="FFFFFF"/>
          <w:lang w:eastAsia="vi-VN"/>
        </w:rPr>
        <w:t xml:space="preserve">năm 2024 ước đạt 99,88 %; </w:t>
      </w:r>
      <w:r w:rsidRPr="00550AD4">
        <w:rPr>
          <w:sz w:val="18"/>
          <w:szCs w:val="18"/>
          <w:shd w:val="clear" w:color="auto" w:fill="FFFFFF"/>
          <w:lang w:eastAsia="vi-VN"/>
        </w:rPr>
        <w:t>năm 2023 đạt 99,35%, năm 2022 của Tỉnh đạt 99,38%</w:t>
      </w:r>
      <w:r w:rsidRPr="00550AD4">
        <w:rPr>
          <w:sz w:val="18"/>
          <w:szCs w:val="18"/>
          <w:shd w:val="clear" w:color="auto" w:fill="FFFFFF"/>
          <w:lang w:val="vi-VN" w:eastAsia="vi-VN"/>
        </w:rPr>
        <w:t>, năm 2021 là 99,5%.</w:t>
      </w:r>
    </w:p>
  </w:footnote>
  <w:footnote w:id="22">
    <w:p w14:paraId="118B8E64" w14:textId="6BBA0987"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Thực hiện 12 Chuyên mục bình đẳng giới (mỗi tháng thực hiện 01 chuyên mục). Tổ chức 19 lớp tập huấn kiến thức về Bình đẳng giới và phòng ngừa, ứng phó với bạo lực trên cơ sở giới cho công đoàn viên, người lao động trong doanh nghiệp, có 950 người tham dự. Tổ chức Lễ phát động Tháng hành động vì bình đẳng giới và phòng ngừa, ứng phó với bạo lực trên cơ sở giới” năm 2023 với chủ đề: “Đảm bảo an sinh xã hội, tăng quyền năng và tạo cơ hội cho phụ nữ và trẻ em gái nhằm thực hiện bình đẳng giới và xóa bỏ bạo lực trên cơ sở giới”. Tiến hành kiểm tra, giám sát công tác bình đẳng giới năm 2023 tại huyện Tháp Mười và TP Cao Lãnh.</w:t>
      </w:r>
    </w:p>
  </w:footnote>
  <w:footnote w:id="23">
    <w:p w14:paraId="341635F4" w14:textId="71B21412"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Đầu tư xây dựng Bệnh viện Sản nhi; Nâng cấp cải tạo Bệnh viện Y học Cổ truyền (giai đoạn 3); Nâng cấp Mở rộng Bệnh viện Phổi; Trang bị bổ sung mới trang thiết bị chuyên môn (cho 8 TTYT có giường bệnh); Nâng cấp, mở rộng hệ thống cơ sở vật chất và trang, thiết bị Bệnh viện Đa khoa khu vực Hồng Ngự; Sửa chữa cơ sở vật chất và mua sắm trang thiết bị Bệnh viện đa khoa khu vực Tháp Mười; Dự án phục hồi kinh tế: Đầu tư nâng cấp và mua sắm thiết bị cho 02 Trung tâm Y tế tuyến huyện, tỉnh Đồng Tháp; Dự án Đầu tư xây dựng và nâng cấp 03 Trạm Y tế tuyến xã thuộc tỉnh Đồng Tháp;</w:t>
      </w:r>
    </w:p>
  </w:footnote>
  <w:footnote w:id="24">
    <w:p w14:paraId="137C9A36" w14:textId="5AFC4670" w:rsidR="00777EC9" w:rsidRPr="00550AD4" w:rsidRDefault="00777EC9" w:rsidP="00990EB8">
      <w:pPr>
        <w:pStyle w:val="FootnoteText"/>
        <w:spacing w:line="200" w:lineRule="exact"/>
        <w:ind w:firstLine="142"/>
        <w:jc w:val="both"/>
        <w:rPr>
          <w:sz w:val="18"/>
          <w:szCs w:val="18"/>
        </w:rPr>
      </w:pPr>
      <w:r w:rsidRPr="00550AD4">
        <w:rPr>
          <w:b/>
          <w:sz w:val="18"/>
          <w:szCs w:val="18"/>
          <w:vertAlign w:val="superscript"/>
        </w:rPr>
        <w:t>(</w:t>
      </w:r>
      <w:r w:rsidRPr="00550AD4">
        <w:rPr>
          <w:rStyle w:val="FootnoteReference"/>
          <w:b/>
          <w:sz w:val="18"/>
          <w:szCs w:val="18"/>
        </w:rPr>
        <w:footnoteRef/>
      </w:r>
      <w:r w:rsidRPr="00550AD4">
        <w:rPr>
          <w:b/>
          <w:sz w:val="18"/>
          <w:szCs w:val="18"/>
          <w:vertAlign w:val="superscript"/>
        </w:rPr>
        <w:t>)</w:t>
      </w:r>
      <w:r w:rsidRPr="00550AD4">
        <w:rPr>
          <w:sz w:val="18"/>
          <w:szCs w:val="18"/>
        </w:rPr>
        <w:t xml:space="preserve"> Đã đưa vào khai thác các dự án: Nâng cấp QL.30 đoạn Cao Lãnh - Hồng Ngự (giai đoạn 2), dự án Bến phà Tân Châu - Hồng Ngự (phía bờ huyện Hồng Ngự), dự án Hệ thống giao thông kết nối hạ tầng du lịch và nông nghiệp tỉnh Đồng Tháp, dự án Nâng cấp mở rộng tuyến đường ĐT842, dự án Xây dựng cầu Tân Thành B tuyến ĐT 843, dự án Nâng cấp Đường ĐT.841 và xây dựng mới cầu Sở Thượng 2 (phần đường), sửa chữa nâng cấp các tuyến đường từ nguồn vốn quỹ bảo trì khu vực biên giới. Tổ chức đấu thầu đưa vào khai thác 03 tuyến xe buýt mới trong đó có tuyến cửa khẩu Thường Phước - cửa khẩu Dinh Bà và thành phố Cao Lãnh - Tân Hồng, nâng tổng tuyến xe buýt mới là 12/16 tuyến nhằm nâng cao chất lượng, phục vụ nhu cầu đi lại của người dân. Khôi phục lại tuyến vận tải liên vận Việt Nam – Campuchia với lộ trình từ Bến xe thành phố Sa Đéc - Bến xe ÔrứsSây, thủ đô PhnomPenh.</w:t>
      </w:r>
    </w:p>
  </w:footnote>
  <w:footnote w:id="25">
    <w:p w14:paraId="47B9EDFD" w14:textId="6F973B87" w:rsidR="00777EC9" w:rsidRPr="00550AD4" w:rsidRDefault="00777EC9" w:rsidP="00990EB8">
      <w:pPr>
        <w:pStyle w:val="FootnoteText"/>
        <w:spacing w:line="200" w:lineRule="exact"/>
        <w:ind w:firstLine="142"/>
        <w:jc w:val="both"/>
        <w:rPr>
          <w:spacing w:val="-4"/>
          <w:sz w:val="18"/>
          <w:szCs w:val="18"/>
        </w:rPr>
      </w:pPr>
      <w:r w:rsidRPr="00550AD4">
        <w:rPr>
          <w:b/>
          <w:sz w:val="18"/>
          <w:szCs w:val="18"/>
          <w:vertAlign w:val="superscript"/>
        </w:rPr>
        <w:t>(</w:t>
      </w:r>
      <w:r w:rsidRPr="00550AD4">
        <w:rPr>
          <w:rStyle w:val="FootnoteReference"/>
          <w:b/>
          <w:sz w:val="18"/>
          <w:szCs w:val="18"/>
        </w:rPr>
        <w:footnoteRef/>
      </w:r>
      <w:r w:rsidRPr="00550AD4">
        <w:rPr>
          <w:b/>
          <w:sz w:val="18"/>
          <w:szCs w:val="18"/>
          <w:vertAlign w:val="superscript"/>
        </w:rPr>
        <w:t xml:space="preserve">) </w:t>
      </w:r>
      <w:r w:rsidRPr="00550AD4">
        <w:rPr>
          <w:sz w:val="18"/>
          <w:szCs w:val="18"/>
        </w:rPr>
        <w:t xml:space="preserve">Trao học bổng Chương trình </w:t>
      </w:r>
      <w:r w:rsidRPr="00550AD4">
        <w:rPr>
          <w:i/>
          <w:sz w:val="18"/>
          <w:szCs w:val="18"/>
        </w:rPr>
        <w:t xml:space="preserve">"Nâng bước em tới </w:t>
      </w:r>
      <w:r w:rsidRPr="00550AD4">
        <w:rPr>
          <w:sz w:val="18"/>
          <w:szCs w:val="18"/>
        </w:rPr>
        <w:t xml:space="preserve">trường”, </w:t>
      </w:r>
      <w:r w:rsidRPr="00550AD4">
        <w:rPr>
          <w:i/>
          <w:sz w:val="18"/>
          <w:szCs w:val="18"/>
        </w:rPr>
        <w:t>“Con nuôi Đồn Biên phòng”</w:t>
      </w:r>
      <w:r w:rsidRPr="00550AD4">
        <w:rPr>
          <w:sz w:val="18"/>
          <w:szCs w:val="18"/>
        </w:rPr>
        <w:t xml:space="preserve"> 94 suất/500.000đ, trị giá 47.000.000đ; tặng 39 căn nhà Đại đoàn kết, trị giá 2.225.000.000đ; BCH BĐBP tỉnh tặng 138 suất quà cho các cháu học sinh người gốc Việt học tại các trường trên địa bàn tỉnh, trị giá 20.700.000đ; tặng 142 suất quà cho gia đình có hoàn cảnh khó khăn, trị giá 77.300.000đ; phối hợp với huyện đoàn Hóc Môn TP HCM tặng 01 công trình sân chơi thiếu nhi, trị gia 70.000.000đ.</w:t>
      </w:r>
    </w:p>
  </w:footnote>
  <w:footnote w:id="26">
    <w:p w14:paraId="252842C4" w14:textId="77777777" w:rsidR="00777EC9" w:rsidRPr="00550AD4" w:rsidRDefault="00777EC9" w:rsidP="00990EB8">
      <w:pPr>
        <w:pStyle w:val="FootnoteText"/>
        <w:spacing w:line="200" w:lineRule="exact"/>
        <w:ind w:firstLine="142"/>
        <w:jc w:val="both"/>
        <w:rPr>
          <w:spacing w:val="-4"/>
          <w:sz w:val="18"/>
          <w:szCs w:val="18"/>
        </w:rPr>
      </w:pPr>
      <w:r w:rsidRPr="00550AD4">
        <w:rPr>
          <w:b/>
          <w:spacing w:val="-4"/>
          <w:sz w:val="18"/>
          <w:szCs w:val="18"/>
          <w:vertAlign w:val="superscript"/>
          <w:lang w:val="vi-VN"/>
        </w:rPr>
        <w:t>(</w:t>
      </w:r>
      <w:r w:rsidRPr="00550AD4">
        <w:rPr>
          <w:rStyle w:val="FootnoteReference"/>
          <w:b/>
          <w:spacing w:val="-4"/>
          <w:sz w:val="18"/>
          <w:szCs w:val="18"/>
        </w:rPr>
        <w:footnoteRef/>
      </w:r>
      <w:r w:rsidRPr="00550AD4">
        <w:rPr>
          <w:b/>
          <w:spacing w:val="-4"/>
          <w:sz w:val="18"/>
          <w:szCs w:val="18"/>
          <w:vertAlign w:val="superscript"/>
          <w:lang w:val="vi-VN"/>
        </w:rPr>
        <w:t>)</w:t>
      </w:r>
      <w:r w:rsidRPr="00550AD4">
        <w:rPr>
          <w:spacing w:val="-4"/>
          <w:sz w:val="18"/>
          <w:szCs w:val="18"/>
        </w:rPr>
        <w:t>Tuần tra BG: 1.408 tổ/6.403 đ/c/7.338 km; Tuần tra ĐB: 1.497 tổ/4.050 đ/c/3.426 giờ; Mật phục: 850 tổ/2.674 đ/c/2.222 giờ.</w:t>
      </w:r>
    </w:p>
  </w:footnote>
  <w:footnote w:id="27">
    <w:p w14:paraId="14963059" w14:textId="77777777" w:rsidR="00777EC9" w:rsidRPr="00550AD4" w:rsidRDefault="00777EC9" w:rsidP="00990EB8">
      <w:pPr>
        <w:spacing w:line="200" w:lineRule="exact"/>
        <w:ind w:firstLine="142"/>
        <w:jc w:val="both"/>
        <w:rPr>
          <w:spacing w:val="-4"/>
          <w:sz w:val="18"/>
          <w:szCs w:val="18"/>
        </w:rPr>
      </w:pPr>
      <w:r w:rsidRPr="00550AD4">
        <w:rPr>
          <w:b/>
          <w:spacing w:val="-4"/>
          <w:sz w:val="18"/>
          <w:szCs w:val="18"/>
          <w:vertAlign w:val="superscript"/>
          <w:lang w:val="vi-VN"/>
        </w:rPr>
        <w:t>(</w:t>
      </w:r>
      <w:r w:rsidRPr="00550AD4">
        <w:rPr>
          <w:rStyle w:val="FootnoteReference"/>
          <w:b/>
          <w:spacing w:val="-4"/>
          <w:sz w:val="18"/>
          <w:szCs w:val="18"/>
        </w:rPr>
        <w:footnoteRef/>
      </w:r>
      <w:r w:rsidRPr="00550AD4">
        <w:rPr>
          <w:b/>
          <w:spacing w:val="-4"/>
          <w:sz w:val="18"/>
          <w:szCs w:val="18"/>
          <w:vertAlign w:val="superscript"/>
          <w:lang w:val="vi-VN"/>
        </w:rPr>
        <w:t>)</w:t>
      </w:r>
      <w:r w:rsidRPr="00550AD4">
        <w:rPr>
          <w:spacing w:val="-4"/>
          <w:sz w:val="18"/>
          <w:szCs w:val="18"/>
          <w:vertAlign w:val="superscript"/>
          <w:lang w:val="vi-VN"/>
        </w:rPr>
        <w:t xml:space="preserve"> </w:t>
      </w:r>
      <w:r w:rsidRPr="00550AD4">
        <w:rPr>
          <w:spacing w:val="-4"/>
          <w:sz w:val="18"/>
          <w:szCs w:val="18"/>
        </w:rPr>
        <w:t xml:space="preserve">Trao đổi tình hình 55 lần/95 tin; </w:t>
      </w:r>
      <w:r w:rsidRPr="00550AD4">
        <w:rPr>
          <w:spacing w:val="-4"/>
          <w:sz w:val="18"/>
          <w:szCs w:val="18"/>
          <w:lang w:val="vi-VN"/>
        </w:rPr>
        <w:t xml:space="preserve">Tuần tra địa bàn NĐ 03/2019/NĐ-CP: </w:t>
      </w:r>
      <w:r w:rsidRPr="00550AD4">
        <w:rPr>
          <w:spacing w:val="-4"/>
          <w:sz w:val="18"/>
          <w:szCs w:val="18"/>
        </w:rPr>
        <w:t>1.208</w:t>
      </w:r>
      <w:r w:rsidRPr="00550AD4">
        <w:rPr>
          <w:spacing w:val="-4"/>
          <w:sz w:val="18"/>
          <w:szCs w:val="18"/>
          <w:lang w:val="vi-VN"/>
        </w:rPr>
        <w:t xml:space="preserve"> tổ/</w:t>
      </w:r>
      <w:r w:rsidRPr="00550AD4">
        <w:rPr>
          <w:spacing w:val="-4"/>
          <w:sz w:val="18"/>
          <w:szCs w:val="18"/>
        </w:rPr>
        <w:t>6.569</w:t>
      </w:r>
      <w:r w:rsidRPr="00550AD4">
        <w:rPr>
          <w:spacing w:val="-4"/>
          <w:sz w:val="18"/>
          <w:szCs w:val="18"/>
          <w:lang w:val="vi-VN"/>
        </w:rPr>
        <w:t xml:space="preserve"> đ/c </w:t>
      </w:r>
      <w:r w:rsidRPr="00550AD4">
        <w:rPr>
          <w:i/>
          <w:spacing w:val="-4"/>
          <w:sz w:val="18"/>
          <w:szCs w:val="18"/>
          <w:lang w:val="vi-VN"/>
        </w:rPr>
        <w:t xml:space="preserve">(BP </w:t>
      </w:r>
      <w:r w:rsidRPr="00550AD4">
        <w:rPr>
          <w:i/>
          <w:spacing w:val="-4"/>
          <w:sz w:val="18"/>
          <w:szCs w:val="18"/>
        </w:rPr>
        <w:t>2.153</w:t>
      </w:r>
      <w:r w:rsidRPr="00550AD4">
        <w:rPr>
          <w:i/>
          <w:spacing w:val="-4"/>
          <w:sz w:val="18"/>
          <w:szCs w:val="18"/>
          <w:lang w:val="vi-VN"/>
        </w:rPr>
        <w:t xml:space="preserve">, CA </w:t>
      </w:r>
      <w:r w:rsidRPr="00550AD4">
        <w:rPr>
          <w:i/>
          <w:spacing w:val="-4"/>
          <w:sz w:val="18"/>
          <w:szCs w:val="18"/>
        </w:rPr>
        <w:t>2.189</w:t>
      </w:r>
      <w:r w:rsidRPr="00550AD4">
        <w:rPr>
          <w:i/>
          <w:spacing w:val="-4"/>
          <w:sz w:val="18"/>
          <w:szCs w:val="18"/>
          <w:lang w:val="vi-VN"/>
        </w:rPr>
        <w:t xml:space="preserve">, QS </w:t>
      </w:r>
      <w:r w:rsidRPr="00550AD4">
        <w:rPr>
          <w:i/>
          <w:spacing w:val="-4"/>
          <w:sz w:val="18"/>
          <w:szCs w:val="18"/>
        </w:rPr>
        <w:t>2.227</w:t>
      </w:r>
      <w:r w:rsidRPr="00550AD4">
        <w:rPr>
          <w:i/>
          <w:spacing w:val="-4"/>
          <w:sz w:val="18"/>
          <w:szCs w:val="18"/>
          <w:lang w:val="vi-VN"/>
        </w:rPr>
        <w:t>).</w:t>
      </w:r>
      <w:r w:rsidRPr="00550AD4">
        <w:rPr>
          <w:spacing w:val="-4"/>
          <w:sz w:val="18"/>
          <w:szCs w:val="18"/>
          <w:lang w:val="vi-VN"/>
        </w:rPr>
        <w:t xml:space="preserve"> </w:t>
      </w:r>
      <w:r w:rsidRPr="00550AD4">
        <w:rPr>
          <w:spacing w:val="-4"/>
          <w:sz w:val="18"/>
          <w:szCs w:val="18"/>
        </w:rPr>
        <w:t>Bắt 02 vụ/02 đối tượng hộ khẩu thường trú ở tỉnh An Giang, Đồng Tháp tàng trữ trái phép chất ma túy, tang vật thu giữ tại hiện trường 5,688 gam ma túy đá (Công an ra quyết định khởi tố 02 đối tượng), test nhanh 04 vụ/13 đối tượng sử dụng trái phép chất ma túy; 11 vụ/63 đối tượng đánh bài, đá gà ăn tiền, thu tại hiện trường thu giữ 291.306.000đ, 07 con gà trống đá, 67 xe mô tô, 52 ĐTDĐ; 12 vụ buôn lậu/01 đối tượng, tang vật 4.600 gói thuốc lá ngoại, 1.350 kg đường cát Thái Lan, 01 xe mô tô, 01 xuồng máy; 02 vụ/04 đối tượng mua bán, sử dụng pháo trái pháp luật, tang vật 02 khẩu súng pháo nhựa, 146 viên đạn. Các vụ việc Công an xử lý.</w:t>
      </w:r>
    </w:p>
  </w:footnote>
  <w:footnote w:id="28">
    <w:p w14:paraId="7C355DB5" w14:textId="1C85E157" w:rsidR="00777EC9" w:rsidRPr="00C47688" w:rsidRDefault="00777EC9" w:rsidP="00990EB8">
      <w:pPr>
        <w:pStyle w:val="FootnoteText"/>
        <w:spacing w:line="200" w:lineRule="exact"/>
        <w:ind w:firstLine="142"/>
        <w:jc w:val="both"/>
        <w:rPr>
          <w:i/>
          <w:spacing w:val="-2"/>
          <w:sz w:val="18"/>
          <w:szCs w:val="18"/>
          <w:lang w:val="af-ZA"/>
        </w:rPr>
      </w:pPr>
      <w:r w:rsidRPr="00550AD4">
        <w:rPr>
          <w:b/>
          <w:bCs/>
          <w:spacing w:val="-2"/>
          <w:sz w:val="18"/>
          <w:szCs w:val="18"/>
          <w:vertAlign w:val="superscript"/>
          <w:lang w:val="af-ZA"/>
        </w:rPr>
        <w:t>(</w:t>
      </w:r>
      <w:r w:rsidRPr="00550AD4">
        <w:rPr>
          <w:rStyle w:val="FootnoteReference"/>
          <w:b/>
          <w:bCs/>
          <w:spacing w:val="-2"/>
          <w:sz w:val="18"/>
          <w:szCs w:val="18"/>
        </w:rPr>
        <w:footnoteRef/>
      </w:r>
      <w:r w:rsidRPr="00550AD4">
        <w:rPr>
          <w:b/>
          <w:bCs/>
          <w:spacing w:val="-2"/>
          <w:sz w:val="18"/>
          <w:szCs w:val="18"/>
          <w:vertAlign w:val="superscript"/>
          <w:lang w:val="af-ZA"/>
        </w:rPr>
        <w:t>)</w:t>
      </w:r>
      <w:r w:rsidRPr="00550AD4">
        <w:rPr>
          <w:spacing w:val="-2"/>
          <w:sz w:val="18"/>
          <w:szCs w:val="18"/>
          <w:vertAlign w:val="superscript"/>
          <w:lang w:val="af-ZA"/>
        </w:rPr>
        <w:t xml:space="preserve"> </w:t>
      </w:r>
      <w:r w:rsidR="00C47688" w:rsidRPr="00C47688">
        <w:rPr>
          <w:i/>
          <w:spacing w:val="-2"/>
          <w:sz w:val="18"/>
          <w:szCs w:val="18"/>
          <w:lang w:val="af-ZA"/>
        </w:rPr>
        <w:t>Chỉ số PAR - Index năm 2023</w:t>
      </w:r>
      <w:r w:rsidRPr="00C47688">
        <w:rPr>
          <w:i/>
          <w:spacing w:val="-2"/>
          <w:sz w:val="18"/>
          <w:szCs w:val="18"/>
          <w:lang w:val="af-ZA"/>
        </w:rPr>
        <w:t xml:space="preserve"> xếp thứ </w:t>
      </w:r>
      <w:r w:rsidR="00C47688" w:rsidRPr="00C47688">
        <w:rPr>
          <w:i/>
          <w:spacing w:val="-2"/>
          <w:sz w:val="18"/>
          <w:szCs w:val="18"/>
          <w:lang w:val="af-ZA"/>
        </w:rPr>
        <w:t>...</w:t>
      </w:r>
      <w:r w:rsidRPr="00C47688">
        <w:rPr>
          <w:i/>
          <w:spacing w:val="-2"/>
          <w:sz w:val="18"/>
          <w:szCs w:val="18"/>
          <w:lang w:val="af-ZA"/>
        </w:rPr>
        <w:t>/63 tỉnh, thành phố, tăng</w:t>
      </w:r>
      <w:r w:rsidR="00C47688" w:rsidRPr="00C47688">
        <w:rPr>
          <w:i/>
          <w:spacing w:val="-2"/>
          <w:sz w:val="18"/>
          <w:szCs w:val="18"/>
          <w:lang w:val="af-ZA"/>
        </w:rPr>
        <w:t>/giảm</w:t>
      </w:r>
      <w:r w:rsidRPr="00C47688">
        <w:rPr>
          <w:i/>
          <w:spacing w:val="-2"/>
          <w:sz w:val="18"/>
          <w:szCs w:val="18"/>
          <w:lang w:val="af-ZA"/>
        </w:rPr>
        <w:t xml:space="preserve"> </w:t>
      </w:r>
      <w:r w:rsidR="00C47688" w:rsidRPr="00C47688">
        <w:rPr>
          <w:i/>
          <w:spacing w:val="-2"/>
          <w:sz w:val="18"/>
          <w:szCs w:val="18"/>
          <w:lang w:val="af-ZA"/>
        </w:rPr>
        <w:t>...</w:t>
      </w:r>
      <w:r w:rsidRPr="00C47688">
        <w:rPr>
          <w:i/>
          <w:spacing w:val="-2"/>
          <w:sz w:val="18"/>
          <w:szCs w:val="18"/>
          <w:lang w:val="af-ZA"/>
        </w:rPr>
        <w:t xml:space="preserve"> hạng so với năm 202</w:t>
      </w:r>
      <w:r w:rsidR="00C47688" w:rsidRPr="00C47688">
        <w:rPr>
          <w:i/>
          <w:spacing w:val="-2"/>
          <w:sz w:val="18"/>
          <w:szCs w:val="18"/>
          <w:lang w:val="af-ZA"/>
        </w:rPr>
        <w:t>2</w:t>
      </w:r>
      <w:r w:rsidRPr="00C47688">
        <w:rPr>
          <w:i/>
          <w:spacing w:val="-2"/>
          <w:sz w:val="18"/>
          <w:szCs w:val="18"/>
          <w:lang w:val="af-ZA"/>
        </w:rPr>
        <w:t xml:space="preserve"> và tiếp tục xếp thứ </w:t>
      </w:r>
      <w:r w:rsidR="00C47688" w:rsidRPr="00C47688">
        <w:rPr>
          <w:i/>
          <w:spacing w:val="-2"/>
          <w:sz w:val="18"/>
          <w:szCs w:val="18"/>
          <w:lang w:val="af-ZA"/>
        </w:rPr>
        <w:t>...</w:t>
      </w:r>
      <w:r w:rsidRPr="00C47688">
        <w:rPr>
          <w:i/>
          <w:spacing w:val="-2"/>
          <w:sz w:val="18"/>
          <w:szCs w:val="18"/>
          <w:lang w:val="af-ZA"/>
        </w:rPr>
        <w:t xml:space="preserve"> khu vực Đồng bằng sông Cửu Long; Chỉ số SIPAS năm 2022 xếp hạng </w:t>
      </w:r>
      <w:r w:rsidR="00C47688" w:rsidRPr="00C47688">
        <w:rPr>
          <w:i/>
          <w:spacing w:val="-2"/>
          <w:sz w:val="18"/>
          <w:szCs w:val="18"/>
          <w:lang w:val="af-ZA"/>
        </w:rPr>
        <w:t>.../63 tỉnh, thành phố, tăng/giảm ... hạng so với năm 2022, xếp thứ...</w:t>
      </w:r>
      <w:r w:rsidRPr="00C47688">
        <w:rPr>
          <w:i/>
          <w:spacing w:val="-2"/>
          <w:sz w:val="18"/>
          <w:szCs w:val="18"/>
          <w:lang w:val="af-ZA"/>
        </w:rPr>
        <w:t xml:space="preserve">tỉnh, thành phố trong khu vực Đồng bằng sông Cửu Long; Chỉ số PAPI năm 2022 xếp hạng </w:t>
      </w:r>
      <w:r w:rsidR="00C47688" w:rsidRPr="00C47688">
        <w:rPr>
          <w:i/>
          <w:spacing w:val="-2"/>
          <w:sz w:val="18"/>
          <w:szCs w:val="18"/>
          <w:lang w:val="af-ZA"/>
        </w:rPr>
        <w:t>...</w:t>
      </w:r>
      <w:r w:rsidRPr="00C47688">
        <w:rPr>
          <w:i/>
          <w:spacing w:val="-2"/>
          <w:sz w:val="18"/>
          <w:szCs w:val="18"/>
          <w:lang w:val="af-ZA"/>
        </w:rPr>
        <w:t xml:space="preserve">/63 tỉnh, thành phố (giảm </w:t>
      </w:r>
      <w:r w:rsidR="00C47688" w:rsidRPr="00C47688">
        <w:rPr>
          <w:i/>
          <w:spacing w:val="-2"/>
          <w:sz w:val="18"/>
          <w:szCs w:val="18"/>
          <w:lang w:val="af-ZA"/>
        </w:rPr>
        <w:t>...</w:t>
      </w:r>
      <w:r w:rsidRPr="00C47688">
        <w:rPr>
          <w:i/>
          <w:spacing w:val="-2"/>
          <w:sz w:val="18"/>
          <w:szCs w:val="18"/>
          <w:lang w:val="af-ZA"/>
        </w:rPr>
        <w:t xml:space="preserve"> hạng so với năm 202</w:t>
      </w:r>
      <w:r w:rsidR="00C47688" w:rsidRPr="00C47688">
        <w:rPr>
          <w:i/>
          <w:spacing w:val="-2"/>
          <w:sz w:val="18"/>
          <w:szCs w:val="18"/>
          <w:lang w:val="af-ZA"/>
        </w:rPr>
        <w:t>2</w:t>
      </w:r>
      <w:r w:rsidRPr="00C47688">
        <w:rPr>
          <w:i/>
          <w:spacing w:val="-2"/>
          <w:sz w:val="18"/>
          <w:szCs w:val="18"/>
          <w:lang w:val="af-ZA"/>
        </w:rPr>
        <w:t xml:space="preserve">, xếp hạng </w:t>
      </w:r>
      <w:r w:rsidR="00C47688" w:rsidRPr="00C47688">
        <w:rPr>
          <w:i/>
          <w:spacing w:val="-2"/>
          <w:sz w:val="18"/>
          <w:szCs w:val="18"/>
          <w:lang w:val="af-ZA"/>
        </w:rPr>
        <w:t>...</w:t>
      </w:r>
      <w:r w:rsidRPr="00C47688">
        <w:rPr>
          <w:i/>
          <w:spacing w:val="-2"/>
          <w:sz w:val="18"/>
          <w:szCs w:val="18"/>
          <w:lang w:val="af-ZA"/>
        </w:rPr>
        <w:t xml:space="preserve"> so với các tỉnh, thành phố trong khu vực Đồng bằng sông Cửu Long); Chỉ số chuyển đổi số (DTI)</w:t>
      </w:r>
      <w:r w:rsidR="00C47688" w:rsidRPr="00C47688">
        <w:rPr>
          <w:i/>
          <w:spacing w:val="-2"/>
          <w:sz w:val="18"/>
          <w:szCs w:val="18"/>
          <w:lang w:val="af-ZA"/>
        </w:rPr>
        <w:t xml:space="preserve"> năm 2023</w:t>
      </w:r>
      <w:r w:rsidRPr="00C47688">
        <w:rPr>
          <w:i/>
          <w:spacing w:val="-2"/>
          <w:sz w:val="18"/>
          <w:szCs w:val="18"/>
          <w:lang w:val="af-ZA"/>
        </w:rPr>
        <w:t xml:space="preserve"> đứng thứ </w:t>
      </w:r>
      <w:r w:rsidR="00C47688" w:rsidRPr="00C47688">
        <w:rPr>
          <w:i/>
          <w:spacing w:val="-2"/>
          <w:sz w:val="18"/>
          <w:szCs w:val="18"/>
          <w:lang w:val="af-ZA"/>
        </w:rPr>
        <w:t>...</w:t>
      </w:r>
      <w:r w:rsidRPr="00C47688">
        <w:rPr>
          <w:i/>
          <w:spacing w:val="-2"/>
          <w:sz w:val="18"/>
          <w:szCs w:val="18"/>
          <w:lang w:val="af-ZA"/>
        </w:rPr>
        <w:t>/63 tỉnh, thành phố, tăng</w:t>
      </w:r>
      <w:r w:rsidR="00C47688" w:rsidRPr="00C47688">
        <w:rPr>
          <w:i/>
          <w:spacing w:val="-2"/>
          <w:sz w:val="18"/>
          <w:szCs w:val="18"/>
          <w:lang w:val="af-ZA"/>
        </w:rPr>
        <w:t>/giảm</w:t>
      </w:r>
      <w:r w:rsidRPr="00C47688">
        <w:rPr>
          <w:i/>
          <w:spacing w:val="-2"/>
          <w:sz w:val="18"/>
          <w:szCs w:val="18"/>
          <w:lang w:val="af-ZA"/>
        </w:rPr>
        <w:t xml:space="preserve"> </w:t>
      </w:r>
      <w:r w:rsidR="00C47688" w:rsidRPr="00C47688">
        <w:rPr>
          <w:i/>
          <w:spacing w:val="-2"/>
          <w:sz w:val="18"/>
          <w:szCs w:val="18"/>
          <w:lang w:val="af-ZA"/>
        </w:rPr>
        <w:t>...</w:t>
      </w:r>
      <w:r w:rsidRPr="00C47688">
        <w:rPr>
          <w:i/>
          <w:spacing w:val="-2"/>
          <w:sz w:val="18"/>
          <w:szCs w:val="18"/>
          <w:lang w:val="af-ZA"/>
        </w:rPr>
        <w:t xml:space="preserve"> bậc so với năm 202</w:t>
      </w:r>
      <w:r w:rsidR="00C47688" w:rsidRPr="00C47688">
        <w:rPr>
          <w:i/>
          <w:spacing w:val="-2"/>
          <w:sz w:val="18"/>
          <w:szCs w:val="18"/>
          <w:lang w:val="af-ZA"/>
        </w:rPr>
        <w:t>2</w:t>
      </w:r>
      <w:r w:rsidRPr="00C47688">
        <w:rPr>
          <w:i/>
          <w:spacing w:val="-2"/>
          <w:sz w:val="18"/>
          <w:szCs w:val="18"/>
          <w:lang w:val="af-ZA"/>
        </w:rPr>
        <w:t xml:space="preserve"> và tiếp tục đứng thứ </w:t>
      </w:r>
      <w:r w:rsidR="00C47688" w:rsidRPr="00C47688">
        <w:rPr>
          <w:i/>
          <w:spacing w:val="-2"/>
          <w:sz w:val="18"/>
          <w:szCs w:val="18"/>
          <w:lang w:val="af-ZA"/>
        </w:rPr>
        <w:t>...</w:t>
      </w:r>
      <w:r w:rsidRPr="00C47688">
        <w:rPr>
          <w:i/>
          <w:spacing w:val="-2"/>
          <w:sz w:val="18"/>
          <w:szCs w:val="18"/>
          <w:lang w:val="af-ZA"/>
        </w:rPr>
        <w:t xml:space="preserve">/13 tỉnh, thành phố khu vực Đồng bằng sông Cửu Long. </w:t>
      </w:r>
    </w:p>
  </w:footnote>
  <w:footnote w:id="29">
    <w:p w14:paraId="563C4022" w14:textId="64F3C273"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w:t>
      </w:r>
      <w:r w:rsidRPr="00550AD4">
        <w:rPr>
          <w:sz w:val="18"/>
          <w:szCs w:val="18"/>
        </w:rPr>
        <w:t xml:space="preserve"> Đề án chuyển giao các nhiệm vụ, dịch vụ hành chính công ; Công dân không viết gắn với dịch vụ công trực tuyến; Kết hợp dịch vụ công trực tuyến và dịch vụ bưu chính công ích; Mô hình Hẹn giờ thực hiện TTHC tại nhà; Không gian Hành chính phục vụ;  </w:t>
      </w:r>
      <w:r w:rsidRPr="00550AD4">
        <w:rPr>
          <w:i/>
          <w:sz w:val="18"/>
          <w:szCs w:val="18"/>
        </w:rPr>
        <w:t xml:space="preserve">Triển khai Mô hình Lãnh đạo Tỉnh gặp gỡ người dân, doanh nghiệp thực hiện TTHC; </w:t>
      </w:r>
      <w:r w:rsidRPr="00550AD4">
        <w:rPr>
          <w:sz w:val="18"/>
          <w:szCs w:val="18"/>
        </w:rPr>
        <w:t>Xây dựng các video clip hướng dẫn TTHC</w:t>
      </w:r>
      <w:r w:rsidRPr="00550AD4">
        <w:rPr>
          <w:spacing w:val="-4"/>
          <w:sz w:val="18"/>
          <w:szCs w:val="18"/>
        </w:rPr>
        <w:t>; Vận hành Hệ thống phần mềm theo dõi việc đóng góp ý kiến thẩm định đối với các TTHC về đầu tư; Khai thác ứng dụng Zalo trong việc đăng tải các thông tin, thông báo về dịch vụ công; phân cấp, uỷ quyền thực hiện nhiệm vụ quản lý hành chính nước và giải quyết TTHC…</w:t>
      </w:r>
    </w:p>
  </w:footnote>
  <w:footnote w:id="30">
    <w:p w14:paraId="4907A6E2" w14:textId="4B0A8E4C" w:rsidR="00777EC9" w:rsidRPr="00550AD4" w:rsidRDefault="00777EC9" w:rsidP="00990EB8">
      <w:pPr>
        <w:pStyle w:val="FootnoteText"/>
        <w:ind w:firstLine="142"/>
        <w:jc w:val="both"/>
        <w:rPr>
          <w:sz w:val="18"/>
          <w:szCs w:val="18"/>
        </w:rPr>
      </w:pPr>
      <w:r w:rsidRPr="00550AD4">
        <w:rPr>
          <w:sz w:val="18"/>
          <w:szCs w:val="18"/>
          <w:vertAlign w:val="superscript"/>
        </w:rPr>
        <w:t>(</w:t>
      </w:r>
      <w:r w:rsidRPr="00550AD4">
        <w:rPr>
          <w:rStyle w:val="FootnoteReference"/>
          <w:sz w:val="18"/>
          <w:szCs w:val="18"/>
        </w:rPr>
        <w:footnoteRef/>
      </w:r>
      <w:r w:rsidRPr="00550AD4">
        <w:rPr>
          <w:sz w:val="18"/>
          <w:szCs w:val="18"/>
          <w:vertAlign w:val="superscript"/>
        </w:rPr>
        <w:t xml:space="preserve">) </w:t>
      </w:r>
      <w:r w:rsidRPr="00550AD4">
        <w:rPr>
          <w:sz w:val="18"/>
          <w:szCs w:val="18"/>
        </w:rPr>
        <w:t xml:space="preserve"> Tổ chức nhiều hội nghị phổ biến các văn bản quy phạm pháp luật mới ban hành; xây dựng 14 nhóm Zalo phổ biến, giáo dục pháp luật với trên 1.300 thành viên, biên soạn và chia sẻ trên 250 tài liệu hỏi đáp pháp luật, biên tập và phát hành 10.000 quyển Bản tin Tư pháp mỗi năm, Bản tin tư pháp phát hành 02 kỳ/tháng; Tổ chức các cuộc thi, hội thi tìm hiểu pháp luật bằng hình thức trực tuyến; Đài Phát thanh và Truyền hình Đồng Tháp thực hiện nhiều chương trình tư vấn pháp luật trực tiếp và chuyên mục phổ biến, giáo dục pháp luật;…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8BB7A" w14:textId="77777777" w:rsidR="00777EC9" w:rsidRDefault="00777EC9" w:rsidP="00F5518A">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14:paraId="2EAD0745" w14:textId="77777777" w:rsidR="00777EC9" w:rsidRDefault="00777E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AAB17E" w14:textId="7592D667" w:rsidR="00777EC9" w:rsidRPr="00872514" w:rsidRDefault="00777EC9" w:rsidP="00F5518A">
    <w:pPr>
      <w:pStyle w:val="Header"/>
      <w:jc w:val="center"/>
      <w:rPr>
        <w:rFonts w:ascii="Times New Roman" w:hAnsi="Times New Roman"/>
      </w:rPr>
    </w:pPr>
    <w:r w:rsidRPr="00872514">
      <w:rPr>
        <w:rFonts w:ascii="Times New Roman" w:hAnsi="Times New Roman"/>
      </w:rPr>
      <w:fldChar w:fldCharType="begin"/>
    </w:r>
    <w:r w:rsidRPr="00872514">
      <w:rPr>
        <w:rFonts w:ascii="Times New Roman" w:hAnsi="Times New Roman"/>
      </w:rPr>
      <w:instrText xml:space="preserve"> PAGE   \* MERGEFORMAT </w:instrText>
    </w:r>
    <w:r w:rsidRPr="00872514">
      <w:rPr>
        <w:rFonts w:ascii="Times New Roman" w:hAnsi="Times New Roman"/>
      </w:rPr>
      <w:fldChar w:fldCharType="separate"/>
    </w:r>
    <w:r w:rsidR="00C54D9C">
      <w:rPr>
        <w:rFonts w:ascii="Times New Roman" w:hAnsi="Times New Roman"/>
        <w:noProof/>
      </w:rPr>
      <w:t>2</w:t>
    </w:r>
    <w:r w:rsidRPr="00872514">
      <w:rPr>
        <w:rFonts w:ascii="Times New Roman" w:hAnsi="Times New Roman"/>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0A6E"/>
    <w:multiLevelType w:val="hybridMultilevel"/>
    <w:tmpl w:val="896C73E0"/>
    <w:lvl w:ilvl="0" w:tplc="B612450E">
      <w:start w:val="3"/>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0E5915BE"/>
    <w:multiLevelType w:val="hybridMultilevel"/>
    <w:tmpl w:val="2BFA9E82"/>
    <w:lvl w:ilvl="0" w:tplc="E790314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2324660D"/>
    <w:multiLevelType w:val="hybridMultilevel"/>
    <w:tmpl w:val="299458B6"/>
    <w:lvl w:ilvl="0" w:tplc="3BD24590">
      <w:start w:val="1"/>
      <w:numFmt w:val="bullet"/>
      <w:lvlText w:val=""/>
      <w:lvlJc w:val="left"/>
      <w:pPr>
        <w:ind w:left="1080" w:hanging="360"/>
      </w:pPr>
      <w:rPr>
        <w:rFonts w:ascii="Symbol" w:eastAsia="Arial" w:hAnsi="Symbol" w:cs="Times New Roman" w:hint="default"/>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5D640E0"/>
    <w:multiLevelType w:val="hybridMultilevel"/>
    <w:tmpl w:val="C0FC3512"/>
    <w:lvl w:ilvl="0" w:tplc="7DCEC144">
      <w:start w:val="1"/>
      <w:numFmt w:val="lowerLetter"/>
      <w:lvlText w:val="%1)"/>
      <w:lvlJc w:val="left"/>
      <w:pPr>
        <w:ind w:left="108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3A580A17"/>
    <w:multiLevelType w:val="hybridMultilevel"/>
    <w:tmpl w:val="E4FE8F7C"/>
    <w:lvl w:ilvl="0" w:tplc="E6B89DB0">
      <w:start w:val="3"/>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E0B63CE"/>
    <w:multiLevelType w:val="hybridMultilevel"/>
    <w:tmpl w:val="F35CD8AC"/>
    <w:lvl w:ilvl="0" w:tplc="C0482A4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436D708E"/>
    <w:multiLevelType w:val="hybridMultilevel"/>
    <w:tmpl w:val="2BA239C2"/>
    <w:lvl w:ilvl="0" w:tplc="57F25AA8">
      <w:start w:val="1"/>
      <w:numFmt w:val="decimal"/>
      <w:lvlText w:val="%1."/>
      <w:lvlJc w:val="left"/>
      <w:pPr>
        <w:ind w:left="1069" w:hanging="360"/>
      </w:pPr>
      <w:rPr>
        <w:b/>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7">
    <w:nsid w:val="46F43C75"/>
    <w:multiLevelType w:val="hybridMultilevel"/>
    <w:tmpl w:val="B644F12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52000A39"/>
    <w:multiLevelType w:val="hybridMultilevel"/>
    <w:tmpl w:val="C4F80C54"/>
    <w:lvl w:ilvl="0" w:tplc="67325790">
      <w:start w:val="1"/>
      <w:numFmt w:val="bullet"/>
      <w:lvlText w:val="-"/>
      <w:lvlJc w:val="left"/>
      <w:pPr>
        <w:ind w:left="976" w:hanging="360"/>
      </w:pPr>
      <w:rPr>
        <w:rFonts w:ascii="Times New Roman" w:eastAsia="Times New Roman" w:hAnsi="Times New Roman" w:cs="Times New Roman" w:hint="default"/>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9">
    <w:nsid w:val="7BB6540E"/>
    <w:multiLevelType w:val="hybridMultilevel"/>
    <w:tmpl w:val="1F38E886"/>
    <w:lvl w:ilvl="0" w:tplc="37369080">
      <w:start w:val="2"/>
      <w:numFmt w:val="bullet"/>
      <w:lvlText w:val="-"/>
      <w:lvlJc w:val="left"/>
      <w:pPr>
        <w:ind w:left="1069" w:hanging="360"/>
      </w:pPr>
      <w:rPr>
        <w:rFonts w:ascii="Times New Roman" w:eastAsia="Arial" w:hAnsi="Times New Roman" w:cs="Times New Roman" w:hint="default"/>
        <w:b/>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nsid w:val="7C646669"/>
    <w:multiLevelType w:val="hybridMultilevel"/>
    <w:tmpl w:val="EDC2F170"/>
    <w:lvl w:ilvl="0" w:tplc="2DFA313A">
      <w:start w:val="2"/>
      <w:numFmt w:val="bullet"/>
      <w:lvlText w:val="-"/>
      <w:lvlJc w:val="left"/>
      <w:pPr>
        <w:ind w:left="1066" w:hanging="360"/>
      </w:pPr>
      <w:rPr>
        <w:rFonts w:ascii="Times New Roman" w:eastAsia="Times New Roman" w:hAnsi="Times New Roman" w:cs="Times New Roman" w:hint="default"/>
        <w:b w:val="0"/>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num w:numId="1">
    <w:abstractNumId w:val="1"/>
  </w:num>
  <w:num w:numId="2">
    <w:abstractNumId w:val="2"/>
  </w:num>
  <w:num w:numId="3">
    <w:abstractNumId w:val="7"/>
  </w:num>
  <w:num w:numId="4">
    <w:abstractNumId w:val="5"/>
  </w:num>
  <w:num w:numId="5">
    <w:abstractNumId w:val="8"/>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0"/>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33864"/>
    <w:rsid w:val="000006A4"/>
    <w:rsid w:val="00004024"/>
    <w:rsid w:val="000065CE"/>
    <w:rsid w:val="0000677E"/>
    <w:rsid w:val="00007426"/>
    <w:rsid w:val="000110C2"/>
    <w:rsid w:val="000112EA"/>
    <w:rsid w:val="0001681F"/>
    <w:rsid w:val="00021EC2"/>
    <w:rsid w:val="00027015"/>
    <w:rsid w:val="00030EB7"/>
    <w:rsid w:val="00034706"/>
    <w:rsid w:val="00035398"/>
    <w:rsid w:val="00040332"/>
    <w:rsid w:val="00042159"/>
    <w:rsid w:val="00043F8B"/>
    <w:rsid w:val="00045662"/>
    <w:rsid w:val="000458E3"/>
    <w:rsid w:val="00050804"/>
    <w:rsid w:val="00051D6B"/>
    <w:rsid w:val="00055050"/>
    <w:rsid w:val="000555C1"/>
    <w:rsid w:val="000556A9"/>
    <w:rsid w:val="00056FF6"/>
    <w:rsid w:val="0006081A"/>
    <w:rsid w:val="00062140"/>
    <w:rsid w:val="00063C56"/>
    <w:rsid w:val="00074FBA"/>
    <w:rsid w:val="00080879"/>
    <w:rsid w:val="000833E2"/>
    <w:rsid w:val="0008507B"/>
    <w:rsid w:val="000871F7"/>
    <w:rsid w:val="00090DA6"/>
    <w:rsid w:val="00091EED"/>
    <w:rsid w:val="00093CE1"/>
    <w:rsid w:val="00094AB7"/>
    <w:rsid w:val="000962F9"/>
    <w:rsid w:val="00097406"/>
    <w:rsid w:val="00097781"/>
    <w:rsid w:val="00097AC0"/>
    <w:rsid w:val="00097F12"/>
    <w:rsid w:val="000A5AE6"/>
    <w:rsid w:val="000B623E"/>
    <w:rsid w:val="000B7B68"/>
    <w:rsid w:val="000C002F"/>
    <w:rsid w:val="000C1A05"/>
    <w:rsid w:val="000C37C6"/>
    <w:rsid w:val="000C3C54"/>
    <w:rsid w:val="000C3CE9"/>
    <w:rsid w:val="000C64F2"/>
    <w:rsid w:val="000C7C6C"/>
    <w:rsid w:val="000D1A14"/>
    <w:rsid w:val="000D5F47"/>
    <w:rsid w:val="000E474D"/>
    <w:rsid w:val="000E72A8"/>
    <w:rsid w:val="000E7A8F"/>
    <w:rsid w:val="000F05E9"/>
    <w:rsid w:val="000F0619"/>
    <w:rsid w:val="000F2444"/>
    <w:rsid w:val="000F377A"/>
    <w:rsid w:val="000F3C98"/>
    <w:rsid w:val="000F5BF8"/>
    <w:rsid w:val="0010061B"/>
    <w:rsid w:val="001017DF"/>
    <w:rsid w:val="00103316"/>
    <w:rsid w:val="001061A5"/>
    <w:rsid w:val="00110685"/>
    <w:rsid w:val="00110979"/>
    <w:rsid w:val="00112478"/>
    <w:rsid w:val="00113BBB"/>
    <w:rsid w:val="00115E86"/>
    <w:rsid w:val="00120039"/>
    <w:rsid w:val="001228E1"/>
    <w:rsid w:val="00123AFA"/>
    <w:rsid w:val="00125205"/>
    <w:rsid w:val="00126252"/>
    <w:rsid w:val="0012673C"/>
    <w:rsid w:val="0013017C"/>
    <w:rsid w:val="00134505"/>
    <w:rsid w:val="00134BE5"/>
    <w:rsid w:val="0013732C"/>
    <w:rsid w:val="00140679"/>
    <w:rsid w:val="00140D78"/>
    <w:rsid w:val="00142B26"/>
    <w:rsid w:val="00146468"/>
    <w:rsid w:val="00151149"/>
    <w:rsid w:val="00154D16"/>
    <w:rsid w:val="0015557E"/>
    <w:rsid w:val="00157C31"/>
    <w:rsid w:val="00160B86"/>
    <w:rsid w:val="001623F5"/>
    <w:rsid w:val="00162921"/>
    <w:rsid w:val="00166E31"/>
    <w:rsid w:val="0016734E"/>
    <w:rsid w:val="00170149"/>
    <w:rsid w:val="001721C1"/>
    <w:rsid w:val="001723A2"/>
    <w:rsid w:val="00185E23"/>
    <w:rsid w:val="001872E0"/>
    <w:rsid w:val="0019015E"/>
    <w:rsid w:val="00191808"/>
    <w:rsid w:val="0019450A"/>
    <w:rsid w:val="001A1241"/>
    <w:rsid w:val="001A1E1E"/>
    <w:rsid w:val="001A3999"/>
    <w:rsid w:val="001A6DF2"/>
    <w:rsid w:val="001B5185"/>
    <w:rsid w:val="001B74E4"/>
    <w:rsid w:val="001D4BF5"/>
    <w:rsid w:val="001D6C8B"/>
    <w:rsid w:val="001E1ABA"/>
    <w:rsid w:val="001E1F6A"/>
    <w:rsid w:val="001E23C7"/>
    <w:rsid w:val="001E31E1"/>
    <w:rsid w:val="001E3979"/>
    <w:rsid w:val="001F0015"/>
    <w:rsid w:val="001F29EB"/>
    <w:rsid w:val="002036F9"/>
    <w:rsid w:val="002065E1"/>
    <w:rsid w:val="00206CB1"/>
    <w:rsid w:val="00210228"/>
    <w:rsid w:val="002117B0"/>
    <w:rsid w:val="002213FE"/>
    <w:rsid w:val="00221F71"/>
    <w:rsid w:val="00222A36"/>
    <w:rsid w:val="002252D9"/>
    <w:rsid w:val="00225884"/>
    <w:rsid w:val="00227560"/>
    <w:rsid w:val="00230BF6"/>
    <w:rsid w:val="00235315"/>
    <w:rsid w:val="00235739"/>
    <w:rsid w:val="00237937"/>
    <w:rsid w:val="002504F3"/>
    <w:rsid w:val="00250765"/>
    <w:rsid w:val="00250A55"/>
    <w:rsid w:val="00251BB5"/>
    <w:rsid w:val="00257FD0"/>
    <w:rsid w:val="00260AD2"/>
    <w:rsid w:val="00262471"/>
    <w:rsid w:val="002626AB"/>
    <w:rsid w:val="002632B1"/>
    <w:rsid w:val="00264257"/>
    <w:rsid w:val="002707B9"/>
    <w:rsid w:val="00275C7E"/>
    <w:rsid w:val="00276D19"/>
    <w:rsid w:val="00280CCE"/>
    <w:rsid w:val="00281385"/>
    <w:rsid w:val="002832D0"/>
    <w:rsid w:val="00284DBA"/>
    <w:rsid w:val="00290A0F"/>
    <w:rsid w:val="002917FA"/>
    <w:rsid w:val="00292E41"/>
    <w:rsid w:val="002939D6"/>
    <w:rsid w:val="00295568"/>
    <w:rsid w:val="002958CD"/>
    <w:rsid w:val="002A5101"/>
    <w:rsid w:val="002B070F"/>
    <w:rsid w:val="002B0C62"/>
    <w:rsid w:val="002B1B8A"/>
    <w:rsid w:val="002B6216"/>
    <w:rsid w:val="002C1C16"/>
    <w:rsid w:val="002C36AF"/>
    <w:rsid w:val="002C4569"/>
    <w:rsid w:val="002C5D88"/>
    <w:rsid w:val="002C62BF"/>
    <w:rsid w:val="002C6A07"/>
    <w:rsid w:val="002D281F"/>
    <w:rsid w:val="002D2C68"/>
    <w:rsid w:val="002D6A41"/>
    <w:rsid w:val="002E2165"/>
    <w:rsid w:val="002E27E7"/>
    <w:rsid w:val="002E37EA"/>
    <w:rsid w:val="002E3E3C"/>
    <w:rsid w:val="002E5723"/>
    <w:rsid w:val="002E6B24"/>
    <w:rsid w:val="002F3519"/>
    <w:rsid w:val="002F44EE"/>
    <w:rsid w:val="002F4757"/>
    <w:rsid w:val="00300275"/>
    <w:rsid w:val="003016AC"/>
    <w:rsid w:val="00302A80"/>
    <w:rsid w:val="00304E31"/>
    <w:rsid w:val="003055E3"/>
    <w:rsid w:val="003159D4"/>
    <w:rsid w:val="003204AB"/>
    <w:rsid w:val="00320736"/>
    <w:rsid w:val="00321276"/>
    <w:rsid w:val="00322F4C"/>
    <w:rsid w:val="00325B10"/>
    <w:rsid w:val="00327D8A"/>
    <w:rsid w:val="00327F3E"/>
    <w:rsid w:val="00333ED7"/>
    <w:rsid w:val="00335E81"/>
    <w:rsid w:val="00336168"/>
    <w:rsid w:val="0033765B"/>
    <w:rsid w:val="00341EE0"/>
    <w:rsid w:val="00345207"/>
    <w:rsid w:val="003456A6"/>
    <w:rsid w:val="003505DC"/>
    <w:rsid w:val="00350AE5"/>
    <w:rsid w:val="003532E4"/>
    <w:rsid w:val="003551D5"/>
    <w:rsid w:val="003627F7"/>
    <w:rsid w:val="003644A7"/>
    <w:rsid w:val="00365E1B"/>
    <w:rsid w:val="00367B3F"/>
    <w:rsid w:val="00370C1C"/>
    <w:rsid w:val="0037175C"/>
    <w:rsid w:val="00372537"/>
    <w:rsid w:val="00380C6F"/>
    <w:rsid w:val="00381970"/>
    <w:rsid w:val="00381DEE"/>
    <w:rsid w:val="00385A1C"/>
    <w:rsid w:val="00390BA3"/>
    <w:rsid w:val="00393E74"/>
    <w:rsid w:val="00393FAF"/>
    <w:rsid w:val="003A00C8"/>
    <w:rsid w:val="003A1DC7"/>
    <w:rsid w:val="003A4CAD"/>
    <w:rsid w:val="003A6512"/>
    <w:rsid w:val="003A7DE7"/>
    <w:rsid w:val="003B195E"/>
    <w:rsid w:val="003C01EB"/>
    <w:rsid w:val="003C694C"/>
    <w:rsid w:val="003C6AD4"/>
    <w:rsid w:val="003C7473"/>
    <w:rsid w:val="003D085F"/>
    <w:rsid w:val="003D5251"/>
    <w:rsid w:val="003D7656"/>
    <w:rsid w:val="003E10BD"/>
    <w:rsid w:val="003E151C"/>
    <w:rsid w:val="003E17D3"/>
    <w:rsid w:val="003E3E0F"/>
    <w:rsid w:val="003E5A33"/>
    <w:rsid w:val="003E6DC7"/>
    <w:rsid w:val="003F3655"/>
    <w:rsid w:val="003F37CD"/>
    <w:rsid w:val="003F6249"/>
    <w:rsid w:val="003F6C42"/>
    <w:rsid w:val="003F7633"/>
    <w:rsid w:val="0040215E"/>
    <w:rsid w:val="0040294E"/>
    <w:rsid w:val="00406027"/>
    <w:rsid w:val="00406918"/>
    <w:rsid w:val="00410523"/>
    <w:rsid w:val="004123EA"/>
    <w:rsid w:val="004136C3"/>
    <w:rsid w:val="00414703"/>
    <w:rsid w:val="00414D17"/>
    <w:rsid w:val="00414FFF"/>
    <w:rsid w:val="004156B6"/>
    <w:rsid w:val="004176D8"/>
    <w:rsid w:val="004176E8"/>
    <w:rsid w:val="004232A2"/>
    <w:rsid w:val="00423B47"/>
    <w:rsid w:val="0043107C"/>
    <w:rsid w:val="00434C20"/>
    <w:rsid w:val="00436D47"/>
    <w:rsid w:val="004432E9"/>
    <w:rsid w:val="00451511"/>
    <w:rsid w:val="00453515"/>
    <w:rsid w:val="00453D3C"/>
    <w:rsid w:val="0045663F"/>
    <w:rsid w:val="0046468E"/>
    <w:rsid w:val="00464FF1"/>
    <w:rsid w:val="00465E6B"/>
    <w:rsid w:val="00466289"/>
    <w:rsid w:val="00466A08"/>
    <w:rsid w:val="00467FD4"/>
    <w:rsid w:val="0047339D"/>
    <w:rsid w:val="00476F6D"/>
    <w:rsid w:val="004868A4"/>
    <w:rsid w:val="00494BBB"/>
    <w:rsid w:val="004A1654"/>
    <w:rsid w:val="004A2BED"/>
    <w:rsid w:val="004A4C46"/>
    <w:rsid w:val="004A5EE3"/>
    <w:rsid w:val="004B2077"/>
    <w:rsid w:val="004B2DEC"/>
    <w:rsid w:val="004B5A15"/>
    <w:rsid w:val="004B6294"/>
    <w:rsid w:val="004B6AE4"/>
    <w:rsid w:val="004B703C"/>
    <w:rsid w:val="004C11BE"/>
    <w:rsid w:val="004C4E68"/>
    <w:rsid w:val="004C5DC4"/>
    <w:rsid w:val="004D14FE"/>
    <w:rsid w:val="004D4062"/>
    <w:rsid w:val="004D4ACC"/>
    <w:rsid w:val="004E0815"/>
    <w:rsid w:val="004E709B"/>
    <w:rsid w:val="004E7509"/>
    <w:rsid w:val="004F01FD"/>
    <w:rsid w:val="004F47A3"/>
    <w:rsid w:val="004F53CC"/>
    <w:rsid w:val="004F5721"/>
    <w:rsid w:val="00500610"/>
    <w:rsid w:val="0050538C"/>
    <w:rsid w:val="0051743D"/>
    <w:rsid w:val="00520040"/>
    <w:rsid w:val="00520DAB"/>
    <w:rsid w:val="005264CD"/>
    <w:rsid w:val="005265DD"/>
    <w:rsid w:val="005267A2"/>
    <w:rsid w:val="00527347"/>
    <w:rsid w:val="0052756D"/>
    <w:rsid w:val="00530B7F"/>
    <w:rsid w:val="00534BC5"/>
    <w:rsid w:val="00535329"/>
    <w:rsid w:val="0054218D"/>
    <w:rsid w:val="00543E61"/>
    <w:rsid w:val="00547B6F"/>
    <w:rsid w:val="00550AD4"/>
    <w:rsid w:val="00552A09"/>
    <w:rsid w:val="00552D9D"/>
    <w:rsid w:val="00554F37"/>
    <w:rsid w:val="00557AD9"/>
    <w:rsid w:val="00560CB6"/>
    <w:rsid w:val="00567D81"/>
    <w:rsid w:val="005719DB"/>
    <w:rsid w:val="005753BD"/>
    <w:rsid w:val="0057618A"/>
    <w:rsid w:val="00576D67"/>
    <w:rsid w:val="00585D9E"/>
    <w:rsid w:val="00586FBB"/>
    <w:rsid w:val="00593091"/>
    <w:rsid w:val="005930DB"/>
    <w:rsid w:val="00595C53"/>
    <w:rsid w:val="005964EC"/>
    <w:rsid w:val="005965F3"/>
    <w:rsid w:val="005969FA"/>
    <w:rsid w:val="005A1439"/>
    <w:rsid w:val="005A2447"/>
    <w:rsid w:val="005A4160"/>
    <w:rsid w:val="005A4F4D"/>
    <w:rsid w:val="005A69C0"/>
    <w:rsid w:val="005A6FF4"/>
    <w:rsid w:val="005B2F08"/>
    <w:rsid w:val="005B4721"/>
    <w:rsid w:val="005B55A3"/>
    <w:rsid w:val="005D02CB"/>
    <w:rsid w:val="005D02D6"/>
    <w:rsid w:val="005D4199"/>
    <w:rsid w:val="005D4CD6"/>
    <w:rsid w:val="005E4287"/>
    <w:rsid w:val="005E4ABD"/>
    <w:rsid w:val="005E7033"/>
    <w:rsid w:val="005F0EFF"/>
    <w:rsid w:val="005F23A7"/>
    <w:rsid w:val="005F2A30"/>
    <w:rsid w:val="005F4F2D"/>
    <w:rsid w:val="00604296"/>
    <w:rsid w:val="00605639"/>
    <w:rsid w:val="00612B38"/>
    <w:rsid w:val="006171FC"/>
    <w:rsid w:val="00620F13"/>
    <w:rsid w:val="006214CB"/>
    <w:rsid w:val="00622855"/>
    <w:rsid w:val="006244A9"/>
    <w:rsid w:val="00626D5C"/>
    <w:rsid w:val="006274E3"/>
    <w:rsid w:val="00631D2E"/>
    <w:rsid w:val="00635081"/>
    <w:rsid w:val="00635A89"/>
    <w:rsid w:val="00641FD7"/>
    <w:rsid w:val="00646D7A"/>
    <w:rsid w:val="00650ECE"/>
    <w:rsid w:val="006527EB"/>
    <w:rsid w:val="00653439"/>
    <w:rsid w:val="006540A3"/>
    <w:rsid w:val="0066202A"/>
    <w:rsid w:val="00664864"/>
    <w:rsid w:val="006669D1"/>
    <w:rsid w:val="00666FD2"/>
    <w:rsid w:val="006712BE"/>
    <w:rsid w:val="0067204B"/>
    <w:rsid w:val="00672343"/>
    <w:rsid w:val="00672F51"/>
    <w:rsid w:val="00674396"/>
    <w:rsid w:val="0067671B"/>
    <w:rsid w:val="00680BEC"/>
    <w:rsid w:val="00686882"/>
    <w:rsid w:val="00687CFF"/>
    <w:rsid w:val="006929E5"/>
    <w:rsid w:val="00695EEB"/>
    <w:rsid w:val="00696AC5"/>
    <w:rsid w:val="006A0066"/>
    <w:rsid w:val="006A05E5"/>
    <w:rsid w:val="006A2B95"/>
    <w:rsid w:val="006A715B"/>
    <w:rsid w:val="006A7C79"/>
    <w:rsid w:val="006B079A"/>
    <w:rsid w:val="006B283C"/>
    <w:rsid w:val="006B3175"/>
    <w:rsid w:val="006C0102"/>
    <w:rsid w:val="006C24DE"/>
    <w:rsid w:val="006C7112"/>
    <w:rsid w:val="006D0D60"/>
    <w:rsid w:val="006D1154"/>
    <w:rsid w:val="006D4462"/>
    <w:rsid w:val="006D4E85"/>
    <w:rsid w:val="006E269C"/>
    <w:rsid w:val="006E687F"/>
    <w:rsid w:val="006E6D2F"/>
    <w:rsid w:val="006F269E"/>
    <w:rsid w:val="006F372C"/>
    <w:rsid w:val="006F42F8"/>
    <w:rsid w:val="00703C52"/>
    <w:rsid w:val="0070565D"/>
    <w:rsid w:val="00707596"/>
    <w:rsid w:val="00711EA1"/>
    <w:rsid w:val="00713B5F"/>
    <w:rsid w:val="00714558"/>
    <w:rsid w:val="00716F2E"/>
    <w:rsid w:val="00717D39"/>
    <w:rsid w:val="007224DE"/>
    <w:rsid w:val="00722AC3"/>
    <w:rsid w:val="007238FC"/>
    <w:rsid w:val="0072514F"/>
    <w:rsid w:val="00727B37"/>
    <w:rsid w:val="00732EED"/>
    <w:rsid w:val="00733FC0"/>
    <w:rsid w:val="00736AA6"/>
    <w:rsid w:val="00747239"/>
    <w:rsid w:val="00750399"/>
    <w:rsid w:val="00751BC2"/>
    <w:rsid w:val="00752D70"/>
    <w:rsid w:val="00755A7A"/>
    <w:rsid w:val="00757DC4"/>
    <w:rsid w:val="00762D3E"/>
    <w:rsid w:val="007650F3"/>
    <w:rsid w:val="00766A51"/>
    <w:rsid w:val="00770C1B"/>
    <w:rsid w:val="0077121F"/>
    <w:rsid w:val="00772A25"/>
    <w:rsid w:val="00775FAC"/>
    <w:rsid w:val="00777EC9"/>
    <w:rsid w:val="00782FE3"/>
    <w:rsid w:val="00790F98"/>
    <w:rsid w:val="00791F36"/>
    <w:rsid w:val="00793403"/>
    <w:rsid w:val="00794093"/>
    <w:rsid w:val="007958BD"/>
    <w:rsid w:val="007975A1"/>
    <w:rsid w:val="007A0E42"/>
    <w:rsid w:val="007A1529"/>
    <w:rsid w:val="007A27CF"/>
    <w:rsid w:val="007A3EAA"/>
    <w:rsid w:val="007A6EF6"/>
    <w:rsid w:val="007B3D37"/>
    <w:rsid w:val="007B722D"/>
    <w:rsid w:val="007C05E0"/>
    <w:rsid w:val="007C096B"/>
    <w:rsid w:val="007C106B"/>
    <w:rsid w:val="007D265A"/>
    <w:rsid w:val="007D2779"/>
    <w:rsid w:val="007D530E"/>
    <w:rsid w:val="007E4EFD"/>
    <w:rsid w:val="007F024F"/>
    <w:rsid w:val="007F4BE2"/>
    <w:rsid w:val="007F7A23"/>
    <w:rsid w:val="008005A1"/>
    <w:rsid w:val="008018CF"/>
    <w:rsid w:val="00804150"/>
    <w:rsid w:val="0081012A"/>
    <w:rsid w:val="00810C12"/>
    <w:rsid w:val="00813429"/>
    <w:rsid w:val="008178A6"/>
    <w:rsid w:val="00821A21"/>
    <w:rsid w:val="00823B31"/>
    <w:rsid w:val="00825BD8"/>
    <w:rsid w:val="00825DF9"/>
    <w:rsid w:val="00826516"/>
    <w:rsid w:val="00827246"/>
    <w:rsid w:val="008333C8"/>
    <w:rsid w:val="00837CD1"/>
    <w:rsid w:val="00841F74"/>
    <w:rsid w:val="008464A0"/>
    <w:rsid w:val="008472FA"/>
    <w:rsid w:val="0085613C"/>
    <w:rsid w:val="00860C6F"/>
    <w:rsid w:val="008618CF"/>
    <w:rsid w:val="0086303F"/>
    <w:rsid w:val="00865346"/>
    <w:rsid w:val="00865417"/>
    <w:rsid w:val="00866B23"/>
    <w:rsid w:val="00871171"/>
    <w:rsid w:val="008720B2"/>
    <w:rsid w:val="00873FBD"/>
    <w:rsid w:val="00876690"/>
    <w:rsid w:val="008776D4"/>
    <w:rsid w:val="0088413D"/>
    <w:rsid w:val="008870E3"/>
    <w:rsid w:val="008902C3"/>
    <w:rsid w:val="00891C97"/>
    <w:rsid w:val="008A0D47"/>
    <w:rsid w:val="008A4226"/>
    <w:rsid w:val="008A48A4"/>
    <w:rsid w:val="008A4C61"/>
    <w:rsid w:val="008A7793"/>
    <w:rsid w:val="008B0CEE"/>
    <w:rsid w:val="008B47D8"/>
    <w:rsid w:val="008D06AF"/>
    <w:rsid w:val="008D1EDD"/>
    <w:rsid w:val="008E221B"/>
    <w:rsid w:val="008F457D"/>
    <w:rsid w:val="008F5646"/>
    <w:rsid w:val="00900AB4"/>
    <w:rsid w:val="00900D32"/>
    <w:rsid w:val="00904E2C"/>
    <w:rsid w:val="009052C9"/>
    <w:rsid w:val="00905904"/>
    <w:rsid w:val="00906F97"/>
    <w:rsid w:val="00907080"/>
    <w:rsid w:val="0091393A"/>
    <w:rsid w:val="00923575"/>
    <w:rsid w:val="00925E2D"/>
    <w:rsid w:val="00927283"/>
    <w:rsid w:val="00927A23"/>
    <w:rsid w:val="0093110C"/>
    <w:rsid w:val="00934708"/>
    <w:rsid w:val="009439FF"/>
    <w:rsid w:val="00944548"/>
    <w:rsid w:val="00944F3F"/>
    <w:rsid w:val="0094645C"/>
    <w:rsid w:val="00951CE7"/>
    <w:rsid w:val="00960005"/>
    <w:rsid w:val="00962D9B"/>
    <w:rsid w:val="00962F23"/>
    <w:rsid w:val="00963493"/>
    <w:rsid w:val="00965871"/>
    <w:rsid w:val="00967430"/>
    <w:rsid w:val="00971FAB"/>
    <w:rsid w:val="0097240E"/>
    <w:rsid w:val="00974912"/>
    <w:rsid w:val="009803A5"/>
    <w:rsid w:val="00983523"/>
    <w:rsid w:val="00984172"/>
    <w:rsid w:val="00984EFF"/>
    <w:rsid w:val="009867AF"/>
    <w:rsid w:val="00986A09"/>
    <w:rsid w:val="00987441"/>
    <w:rsid w:val="00990EB8"/>
    <w:rsid w:val="009920BE"/>
    <w:rsid w:val="009941D4"/>
    <w:rsid w:val="009948CA"/>
    <w:rsid w:val="009A3435"/>
    <w:rsid w:val="009A55DE"/>
    <w:rsid w:val="009B3379"/>
    <w:rsid w:val="009B34B3"/>
    <w:rsid w:val="009B62F4"/>
    <w:rsid w:val="009C2645"/>
    <w:rsid w:val="009C4807"/>
    <w:rsid w:val="009C712D"/>
    <w:rsid w:val="009D01A7"/>
    <w:rsid w:val="009D0BDF"/>
    <w:rsid w:val="009D2B37"/>
    <w:rsid w:val="009D3350"/>
    <w:rsid w:val="009D5090"/>
    <w:rsid w:val="009E183D"/>
    <w:rsid w:val="009E1A05"/>
    <w:rsid w:val="009E3981"/>
    <w:rsid w:val="009E466A"/>
    <w:rsid w:val="009E7959"/>
    <w:rsid w:val="009F15A9"/>
    <w:rsid w:val="009F21EA"/>
    <w:rsid w:val="009F5D48"/>
    <w:rsid w:val="009F6E50"/>
    <w:rsid w:val="00A00AAB"/>
    <w:rsid w:val="00A01767"/>
    <w:rsid w:val="00A05BC3"/>
    <w:rsid w:val="00A11636"/>
    <w:rsid w:val="00A11E46"/>
    <w:rsid w:val="00A14F09"/>
    <w:rsid w:val="00A17333"/>
    <w:rsid w:val="00A17DDC"/>
    <w:rsid w:val="00A223B7"/>
    <w:rsid w:val="00A24782"/>
    <w:rsid w:val="00A27FA3"/>
    <w:rsid w:val="00A3231A"/>
    <w:rsid w:val="00A32ACE"/>
    <w:rsid w:val="00A4012D"/>
    <w:rsid w:val="00A40882"/>
    <w:rsid w:val="00A40E90"/>
    <w:rsid w:val="00A42291"/>
    <w:rsid w:val="00A45BF5"/>
    <w:rsid w:val="00A47019"/>
    <w:rsid w:val="00A50E1B"/>
    <w:rsid w:val="00A519F2"/>
    <w:rsid w:val="00A5579D"/>
    <w:rsid w:val="00A557E4"/>
    <w:rsid w:val="00A57E00"/>
    <w:rsid w:val="00A60AF6"/>
    <w:rsid w:val="00A60ED9"/>
    <w:rsid w:val="00A65D10"/>
    <w:rsid w:val="00A71031"/>
    <w:rsid w:val="00A7377C"/>
    <w:rsid w:val="00A74962"/>
    <w:rsid w:val="00A77E89"/>
    <w:rsid w:val="00A81DB6"/>
    <w:rsid w:val="00A820AE"/>
    <w:rsid w:val="00A849F8"/>
    <w:rsid w:val="00A85057"/>
    <w:rsid w:val="00A93AAE"/>
    <w:rsid w:val="00A93FA6"/>
    <w:rsid w:val="00AA0949"/>
    <w:rsid w:val="00AA1685"/>
    <w:rsid w:val="00AA1C5A"/>
    <w:rsid w:val="00AA3B41"/>
    <w:rsid w:val="00AA5ACC"/>
    <w:rsid w:val="00AA6B3F"/>
    <w:rsid w:val="00AB06EC"/>
    <w:rsid w:val="00AB071E"/>
    <w:rsid w:val="00AB2149"/>
    <w:rsid w:val="00AB349C"/>
    <w:rsid w:val="00AC2464"/>
    <w:rsid w:val="00AC3F98"/>
    <w:rsid w:val="00AC6047"/>
    <w:rsid w:val="00AD0EF1"/>
    <w:rsid w:val="00AD2693"/>
    <w:rsid w:val="00AD4D71"/>
    <w:rsid w:val="00AD7A68"/>
    <w:rsid w:val="00AE0176"/>
    <w:rsid w:val="00AE04D0"/>
    <w:rsid w:val="00AE7526"/>
    <w:rsid w:val="00AF1BAE"/>
    <w:rsid w:val="00AF39BC"/>
    <w:rsid w:val="00AF505C"/>
    <w:rsid w:val="00AF6315"/>
    <w:rsid w:val="00AF6A8E"/>
    <w:rsid w:val="00B00690"/>
    <w:rsid w:val="00B052F2"/>
    <w:rsid w:val="00B05E45"/>
    <w:rsid w:val="00B12DA9"/>
    <w:rsid w:val="00B145C2"/>
    <w:rsid w:val="00B1479F"/>
    <w:rsid w:val="00B147DA"/>
    <w:rsid w:val="00B20D46"/>
    <w:rsid w:val="00B218B6"/>
    <w:rsid w:val="00B23652"/>
    <w:rsid w:val="00B265B8"/>
    <w:rsid w:val="00B304B1"/>
    <w:rsid w:val="00B320D6"/>
    <w:rsid w:val="00B34C7D"/>
    <w:rsid w:val="00B44CA0"/>
    <w:rsid w:val="00B466D4"/>
    <w:rsid w:val="00B50742"/>
    <w:rsid w:val="00B53000"/>
    <w:rsid w:val="00B5647A"/>
    <w:rsid w:val="00B638C8"/>
    <w:rsid w:val="00B67CA4"/>
    <w:rsid w:val="00B7258F"/>
    <w:rsid w:val="00B72F7E"/>
    <w:rsid w:val="00B75D58"/>
    <w:rsid w:val="00B80312"/>
    <w:rsid w:val="00B813C9"/>
    <w:rsid w:val="00B83CB7"/>
    <w:rsid w:val="00B86203"/>
    <w:rsid w:val="00B86C21"/>
    <w:rsid w:val="00B871E8"/>
    <w:rsid w:val="00B907AE"/>
    <w:rsid w:val="00B91307"/>
    <w:rsid w:val="00B931C0"/>
    <w:rsid w:val="00B939BB"/>
    <w:rsid w:val="00B94447"/>
    <w:rsid w:val="00BA26B1"/>
    <w:rsid w:val="00BA5B6C"/>
    <w:rsid w:val="00BB0202"/>
    <w:rsid w:val="00BB073E"/>
    <w:rsid w:val="00BB4DC1"/>
    <w:rsid w:val="00BB612A"/>
    <w:rsid w:val="00BB623B"/>
    <w:rsid w:val="00BB674F"/>
    <w:rsid w:val="00BC370A"/>
    <w:rsid w:val="00BC3776"/>
    <w:rsid w:val="00BC5AF3"/>
    <w:rsid w:val="00BC7A42"/>
    <w:rsid w:val="00BD01B1"/>
    <w:rsid w:val="00BD310D"/>
    <w:rsid w:val="00BD6C85"/>
    <w:rsid w:val="00BE009C"/>
    <w:rsid w:val="00BE490B"/>
    <w:rsid w:val="00BE5269"/>
    <w:rsid w:val="00BE7FFD"/>
    <w:rsid w:val="00BF2BD3"/>
    <w:rsid w:val="00BF31FF"/>
    <w:rsid w:val="00BF3731"/>
    <w:rsid w:val="00BF499D"/>
    <w:rsid w:val="00BF67BF"/>
    <w:rsid w:val="00BF6821"/>
    <w:rsid w:val="00BF71E0"/>
    <w:rsid w:val="00C01793"/>
    <w:rsid w:val="00C07C3A"/>
    <w:rsid w:val="00C141D6"/>
    <w:rsid w:val="00C2155B"/>
    <w:rsid w:val="00C23376"/>
    <w:rsid w:val="00C24ACE"/>
    <w:rsid w:val="00C3074A"/>
    <w:rsid w:val="00C312E5"/>
    <w:rsid w:val="00C35368"/>
    <w:rsid w:val="00C42758"/>
    <w:rsid w:val="00C42BBB"/>
    <w:rsid w:val="00C4457B"/>
    <w:rsid w:val="00C474ED"/>
    <w:rsid w:val="00C47688"/>
    <w:rsid w:val="00C503D9"/>
    <w:rsid w:val="00C521AE"/>
    <w:rsid w:val="00C54D9C"/>
    <w:rsid w:val="00C570A0"/>
    <w:rsid w:val="00C575F8"/>
    <w:rsid w:val="00C576AF"/>
    <w:rsid w:val="00C632AF"/>
    <w:rsid w:val="00C65512"/>
    <w:rsid w:val="00C714FE"/>
    <w:rsid w:val="00C716C2"/>
    <w:rsid w:val="00C74C82"/>
    <w:rsid w:val="00C75E58"/>
    <w:rsid w:val="00C76420"/>
    <w:rsid w:val="00C83042"/>
    <w:rsid w:val="00C83509"/>
    <w:rsid w:val="00C845EE"/>
    <w:rsid w:val="00C85DDB"/>
    <w:rsid w:val="00C85F3D"/>
    <w:rsid w:val="00C9082A"/>
    <w:rsid w:val="00C97ECF"/>
    <w:rsid w:val="00CA07A3"/>
    <w:rsid w:val="00CA0E12"/>
    <w:rsid w:val="00CA44FF"/>
    <w:rsid w:val="00CB6007"/>
    <w:rsid w:val="00CC03CC"/>
    <w:rsid w:val="00CC130F"/>
    <w:rsid w:val="00CC6E1E"/>
    <w:rsid w:val="00CD08D4"/>
    <w:rsid w:val="00CD08E0"/>
    <w:rsid w:val="00CD30E3"/>
    <w:rsid w:val="00CD428A"/>
    <w:rsid w:val="00CD5B47"/>
    <w:rsid w:val="00CE5802"/>
    <w:rsid w:val="00CE6697"/>
    <w:rsid w:val="00CE750E"/>
    <w:rsid w:val="00CF26E7"/>
    <w:rsid w:val="00CF2777"/>
    <w:rsid w:val="00CF411C"/>
    <w:rsid w:val="00CF487B"/>
    <w:rsid w:val="00D00C3D"/>
    <w:rsid w:val="00D01DED"/>
    <w:rsid w:val="00D10D8A"/>
    <w:rsid w:val="00D10F43"/>
    <w:rsid w:val="00D13711"/>
    <w:rsid w:val="00D14679"/>
    <w:rsid w:val="00D16B09"/>
    <w:rsid w:val="00D172C8"/>
    <w:rsid w:val="00D20BE9"/>
    <w:rsid w:val="00D2215F"/>
    <w:rsid w:val="00D23C29"/>
    <w:rsid w:val="00D243D2"/>
    <w:rsid w:val="00D268E8"/>
    <w:rsid w:val="00D278DE"/>
    <w:rsid w:val="00D3226D"/>
    <w:rsid w:val="00D3386C"/>
    <w:rsid w:val="00D34074"/>
    <w:rsid w:val="00D42488"/>
    <w:rsid w:val="00D5540A"/>
    <w:rsid w:val="00D573D2"/>
    <w:rsid w:val="00D67D56"/>
    <w:rsid w:val="00D70B6F"/>
    <w:rsid w:val="00D70BDE"/>
    <w:rsid w:val="00D7558A"/>
    <w:rsid w:val="00D76C57"/>
    <w:rsid w:val="00D76F29"/>
    <w:rsid w:val="00D83E98"/>
    <w:rsid w:val="00D85F17"/>
    <w:rsid w:val="00D86F3F"/>
    <w:rsid w:val="00D91B77"/>
    <w:rsid w:val="00D9678A"/>
    <w:rsid w:val="00DA121B"/>
    <w:rsid w:val="00DA4838"/>
    <w:rsid w:val="00DA595F"/>
    <w:rsid w:val="00DA61F1"/>
    <w:rsid w:val="00DB1F23"/>
    <w:rsid w:val="00DB29EE"/>
    <w:rsid w:val="00DB4D06"/>
    <w:rsid w:val="00DB4E17"/>
    <w:rsid w:val="00DB5E4D"/>
    <w:rsid w:val="00DB6AF5"/>
    <w:rsid w:val="00DB7ABC"/>
    <w:rsid w:val="00DB7C8C"/>
    <w:rsid w:val="00DC211F"/>
    <w:rsid w:val="00DC326B"/>
    <w:rsid w:val="00DC6F7C"/>
    <w:rsid w:val="00DC71E4"/>
    <w:rsid w:val="00DC7D58"/>
    <w:rsid w:val="00DD0A43"/>
    <w:rsid w:val="00DD5C1B"/>
    <w:rsid w:val="00DD7C85"/>
    <w:rsid w:val="00DE0C27"/>
    <w:rsid w:val="00DE12B7"/>
    <w:rsid w:val="00DE27A6"/>
    <w:rsid w:val="00DE53C9"/>
    <w:rsid w:val="00DE7435"/>
    <w:rsid w:val="00DF709C"/>
    <w:rsid w:val="00E00254"/>
    <w:rsid w:val="00E01170"/>
    <w:rsid w:val="00E02896"/>
    <w:rsid w:val="00E03341"/>
    <w:rsid w:val="00E048E5"/>
    <w:rsid w:val="00E05DC2"/>
    <w:rsid w:val="00E069D9"/>
    <w:rsid w:val="00E12707"/>
    <w:rsid w:val="00E12B3D"/>
    <w:rsid w:val="00E142A7"/>
    <w:rsid w:val="00E154BD"/>
    <w:rsid w:val="00E156EB"/>
    <w:rsid w:val="00E160BB"/>
    <w:rsid w:val="00E17454"/>
    <w:rsid w:val="00E17536"/>
    <w:rsid w:val="00E1786C"/>
    <w:rsid w:val="00E20599"/>
    <w:rsid w:val="00E22EBD"/>
    <w:rsid w:val="00E2319B"/>
    <w:rsid w:val="00E3056C"/>
    <w:rsid w:val="00E30DF8"/>
    <w:rsid w:val="00E31807"/>
    <w:rsid w:val="00E31F1A"/>
    <w:rsid w:val="00E32E0A"/>
    <w:rsid w:val="00E3344B"/>
    <w:rsid w:val="00E336E9"/>
    <w:rsid w:val="00E34BF5"/>
    <w:rsid w:val="00E356B6"/>
    <w:rsid w:val="00E36EF5"/>
    <w:rsid w:val="00E400A8"/>
    <w:rsid w:val="00E420D7"/>
    <w:rsid w:val="00E44A1E"/>
    <w:rsid w:val="00E4708B"/>
    <w:rsid w:val="00E47DE9"/>
    <w:rsid w:val="00E502CD"/>
    <w:rsid w:val="00E509FC"/>
    <w:rsid w:val="00E51AFE"/>
    <w:rsid w:val="00E640FA"/>
    <w:rsid w:val="00E7039A"/>
    <w:rsid w:val="00E76CA0"/>
    <w:rsid w:val="00E7707F"/>
    <w:rsid w:val="00E77D67"/>
    <w:rsid w:val="00E82038"/>
    <w:rsid w:val="00E92D5A"/>
    <w:rsid w:val="00E93DC9"/>
    <w:rsid w:val="00E94142"/>
    <w:rsid w:val="00E96C50"/>
    <w:rsid w:val="00EA1F6C"/>
    <w:rsid w:val="00EA1FCB"/>
    <w:rsid w:val="00EA6495"/>
    <w:rsid w:val="00EA684C"/>
    <w:rsid w:val="00EA697D"/>
    <w:rsid w:val="00EA739C"/>
    <w:rsid w:val="00EB00C8"/>
    <w:rsid w:val="00EB220C"/>
    <w:rsid w:val="00EB2CDE"/>
    <w:rsid w:val="00EB3E75"/>
    <w:rsid w:val="00EB4D7D"/>
    <w:rsid w:val="00EC0399"/>
    <w:rsid w:val="00EC1E7E"/>
    <w:rsid w:val="00EC73B7"/>
    <w:rsid w:val="00EC74B1"/>
    <w:rsid w:val="00ED0377"/>
    <w:rsid w:val="00ED2EEC"/>
    <w:rsid w:val="00ED317B"/>
    <w:rsid w:val="00ED566C"/>
    <w:rsid w:val="00ED73DF"/>
    <w:rsid w:val="00ED7F57"/>
    <w:rsid w:val="00EE02A3"/>
    <w:rsid w:val="00EE0F6A"/>
    <w:rsid w:val="00EF21C6"/>
    <w:rsid w:val="00F009ED"/>
    <w:rsid w:val="00F05BA0"/>
    <w:rsid w:val="00F06582"/>
    <w:rsid w:val="00F06898"/>
    <w:rsid w:val="00F07965"/>
    <w:rsid w:val="00F1683F"/>
    <w:rsid w:val="00F226B2"/>
    <w:rsid w:val="00F2409F"/>
    <w:rsid w:val="00F244E9"/>
    <w:rsid w:val="00F26E39"/>
    <w:rsid w:val="00F30AEB"/>
    <w:rsid w:val="00F33864"/>
    <w:rsid w:val="00F36BE5"/>
    <w:rsid w:val="00F41354"/>
    <w:rsid w:val="00F42B34"/>
    <w:rsid w:val="00F44C7B"/>
    <w:rsid w:val="00F45EE4"/>
    <w:rsid w:val="00F479E9"/>
    <w:rsid w:val="00F514F2"/>
    <w:rsid w:val="00F53D71"/>
    <w:rsid w:val="00F5518A"/>
    <w:rsid w:val="00F57DCD"/>
    <w:rsid w:val="00F57F2C"/>
    <w:rsid w:val="00F61E30"/>
    <w:rsid w:val="00F665FF"/>
    <w:rsid w:val="00F71043"/>
    <w:rsid w:val="00F71A99"/>
    <w:rsid w:val="00F848C9"/>
    <w:rsid w:val="00F84AA7"/>
    <w:rsid w:val="00F86D2B"/>
    <w:rsid w:val="00F91146"/>
    <w:rsid w:val="00F9472C"/>
    <w:rsid w:val="00F97CFB"/>
    <w:rsid w:val="00FA0E64"/>
    <w:rsid w:val="00FA16EA"/>
    <w:rsid w:val="00FA1CD5"/>
    <w:rsid w:val="00FA45F2"/>
    <w:rsid w:val="00FA7315"/>
    <w:rsid w:val="00FB0151"/>
    <w:rsid w:val="00FB252F"/>
    <w:rsid w:val="00FB2F4D"/>
    <w:rsid w:val="00FB3D2F"/>
    <w:rsid w:val="00FB6EC5"/>
    <w:rsid w:val="00FC6577"/>
    <w:rsid w:val="00FD1C7C"/>
    <w:rsid w:val="00FD1FF7"/>
    <w:rsid w:val="00FD3F75"/>
    <w:rsid w:val="00FD522E"/>
    <w:rsid w:val="00FD6374"/>
    <w:rsid w:val="00FE2364"/>
    <w:rsid w:val="00FE2D2B"/>
    <w:rsid w:val="00FE4798"/>
    <w:rsid w:val="00FE4867"/>
    <w:rsid w:val="00FF237B"/>
    <w:rsid w:val="00FF2945"/>
    <w:rsid w:val="00FF31E5"/>
    <w:rsid w:val="00FF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_x0000_s1030"/>
      </o:rules>
    </o:shapelayout>
  </w:shapeDefaults>
  <w:decimalSymbol w:val=","/>
  <w:listSeparator w:val=","/>
  <w14:docId w14:val="614B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33864"/>
    <w:pPr>
      <w:keepNext/>
      <w:spacing w:after="120" w:line="264" w:lineRule="auto"/>
      <w:ind w:right="1" w:firstLine="864"/>
      <w:jc w:val="center"/>
      <w:outlineLvl w:val="0"/>
    </w:pPr>
    <w:rPr>
      <w:rFonts w:ascii=".VnTime" w:hAnsi=".VnTime"/>
      <w:bCs/>
      <w:i/>
      <w:color w:val="00B050"/>
      <w:kern w:val="16"/>
      <w:sz w:val="28"/>
      <w:szCs w:val="28"/>
      <w:lang w:val="af-ZA"/>
    </w:rPr>
  </w:style>
  <w:style w:type="paragraph" w:styleId="Heading2">
    <w:name w:val="heading 2"/>
    <w:basedOn w:val="Normal"/>
    <w:next w:val="Normal"/>
    <w:link w:val="Heading2Char"/>
    <w:uiPriority w:val="9"/>
    <w:unhideWhenUsed/>
    <w:qFormat/>
    <w:rsid w:val="00F33864"/>
    <w:pPr>
      <w:keepNext/>
      <w:spacing w:before="240" w:after="60"/>
      <w:outlineLvl w:val="1"/>
    </w:pPr>
    <w:rPr>
      <w:b/>
      <w:bCs/>
      <w:i/>
      <w:iCs/>
      <w:sz w:val="28"/>
      <w:szCs w:val="28"/>
    </w:rPr>
  </w:style>
  <w:style w:type="paragraph" w:styleId="Heading3">
    <w:name w:val="heading 3"/>
    <w:basedOn w:val="Normal"/>
    <w:next w:val="Normal"/>
    <w:link w:val="Heading3Char"/>
    <w:qFormat/>
    <w:rsid w:val="00F33864"/>
    <w:pPr>
      <w:keepNext/>
      <w:spacing w:after="120" w:line="264" w:lineRule="auto"/>
      <w:ind w:right="1" w:firstLine="864"/>
      <w:jc w:val="center"/>
      <w:outlineLvl w:val="2"/>
    </w:pPr>
    <w:rPr>
      <w:b/>
      <w:bCs/>
      <w:color w:val="00B050"/>
      <w:sz w:val="28"/>
      <w:szCs w:val="28"/>
      <w:lang w:val="af-ZA"/>
    </w:rPr>
  </w:style>
  <w:style w:type="paragraph" w:styleId="Heading4">
    <w:name w:val="heading 4"/>
    <w:basedOn w:val="Normal"/>
    <w:next w:val="Normal"/>
    <w:link w:val="Heading4Char"/>
    <w:uiPriority w:val="9"/>
    <w:semiHidden/>
    <w:unhideWhenUsed/>
    <w:qFormat/>
    <w:rsid w:val="00BF6821"/>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qFormat/>
    <w:rsid w:val="00F33864"/>
    <w:pPr>
      <w:keepNext/>
      <w:spacing w:after="120" w:line="264" w:lineRule="auto"/>
      <w:ind w:right="1" w:firstLine="864"/>
      <w:jc w:val="center"/>
      <w:outlineLvl w:val="5"/>
    </w:pPr>
    <w:rPr>
      <w:b/>
      <w:bCs/>
      <w:color w:val="00B050"/>
      <w:sz w:val="26"/>
      <w:szCs w:val="28"/>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864"/>
    <w:rPr>
      <w:rFonts w:ascii=".VnTime" w:eastAsia="Times New Roman" w:hAnsi=".VnTime" w:cs="Times New Roman"/>
      <w:bCs/>
      <w:i/>
      <w:color w:val="00B050"/>
      <w:kern w:val="16"/>
      <w:sz w:val="28"/>
      <w:szCs w:val="28"/>
      <w:lang w:val="af-ZA"/>
    </w:rPr>
  </w:style>
  <w:style w:type="character" w:customStyle="1" w:styleId="Heading2Char">
    <w:name w:val="Heading 2 Char"/>
    <w:basedOn w:val="DefaultParagraphFont"/>
    <w:link w:val="Heading2"/>
    <w:uiPriority w:val="9"/>
    <w:rsid w:val="00F33864"/>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F33864"/>
    <w:rPr>
      <w:rFonts w:ascii="Times New Roman" w:eastAsia="Times New Roman" w:hAnsi="Times New Roman" w:cs="Times New Roman"/>
      <w:b/>
      <w:bCs/>
      <w:color w:val="00B050"/>
      <w:sz w:val="28"/>
      <w:szCs w:val="28"/>
      <w:lang w:val="af-ZA"/>
    </w:rPr>
  </w:style>
  <w:style w:type="character" w:customStyle="1" w:styleId="Heading6Char">
    <w:name w:val="Heading 6 Char"/>
    <w:basedOn w:val="DefaultParagraphFont"/>
    <w:link w:val="Heading6"/>
    <w:rsid w:val="00F33864"/>
    <w:rPr>
      <w:rFonts w:ascii="Times New Roman" w:eastAsia="Times New Roman" w:hAnsi="Times New Roman" w:cs="Times New Roman"/>
      <w:b/>
      <w:bCs/>
      <w:color w:val="00B050"/>
      <w:sz w:val="26"/>
      <w:szCs w:val="28"/>
      <w:lang w:val="af-ZA"/>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Char Char,ident,Char Char Char"/>
    <w:basedOn w:val="Normal"/>
    <w:link w:val="BodyTextIndentChar"/>
    <w:rsid w:val="00F33864"/>
    <w:pPr>
      <w:tabs>
        <w:tab w:val="left" w:pos="851"/>
      </w:tabs>
      <w:spacing w:before="120"/>
      <w:ind w:firstLine="851"/>
      <w:jc w:val="both"/>
    </w:pPr>
    <w:rPr>
      <w:b/>
      <w:sz w:val="28"/>
      <w:szCs w:val="20"/>
    </w:r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rsid w:val="00F33864"/>
    <w:rPr>
      <w:rFonts w:ascii="Times New Roman" w:eastAsia="Times New Roman" w:hAnsi="Times New Roman" w:cs="Times New Roman"/>
      <w:b/>
      <w:sz w:val="28"/>
      <w:szCs w:val="20"/>
    </w:rPr>
  </w:style>
  <w:style w:type="character" w:styleId="PageNumber">
    <w:name w:val="page number"/>
    <w:rsid w:val="00F33864"/>
    <w:rPr>
      <w:rFonts w:cs="Times New Roman"/>
    </w:rPr>
  </w:style>
  <w:style w:type="paragraph" w:styleId="Header">
    <w:name w:val="header"/>
    <w:basedOn w:val="Normal"/>
    <w:link w:val="HeaderChar1"/>
    <w:uiPriority w:val="99"/>
    <w:rsid w:val="00F33864"/>
    <w:pPr>
      <w:tabs>
        <w:tab w:val="center" w:pos="4320"/>
        <w:tab w:val="right" w:pos="8640"/>
      </w:tabs>
    </w:pPr>
    <w:rPr>
      <w:rFonts w:ascii=".VnTime" w:hAnsi=".VnTime"/>
      <w:sz w:val="28"/>
      <w:szCs w:val="20"/>
    </w:rPr>
  </w:style>
  <w:style w:type="character" w:customStyle="1" w:styleId="HeaderChar">
    <w:name w:val="Header Char"/>
    <w:basedOn w:val="DefaultParagraphFont"/>
    <w:uiPriority w:val="99"/>
    <w:rsid w:val="00F33864"/>
    <w:rPr>
      <w:rFonts w:ascii="Times New Roman" w:eastAsia="Times New Roman" w:hAnsi="Times New Roman" w:cs="Times New Roman"/>
      <w:sz w:val="24"/>
      <w:szCs w:val="24"/>
    </w:rPr>
  </w:style>
  <w:style w:type="character" w:customStyle="1" w:styleId="HeaderChar1">
    <w:name w:val="Header Char1"/>
    <w:link w:val="Header"/>
    <w:uiPriority w:val="99"/>
    <w:locked/>
    <w:rsid w:val="00F33864"/>
    <w:rPr>
      <w:rFonts w:ascii=".VnTime" w:eastAsia="Times New Roman" w:hAnsi=".VnTime" w:cs="Times New Roman"/>
      <w:sz w:val="28"/>
      <w:szCs w:val="20"/>
    </w:rPr>
  </w:style>
  <w:style w:type="paragraph" w:styleId="Footer">
    <w:name w:val="footer"/>
    <w:basedOn w:val="Normal"/>
    <w:link w:val="FooterChar"/>
    <w:uiPriority w:val="99"/>
    <w:rsid w:val="00F33864"/>
    <w:pPr>
      <w:tabs>
        <w:tab w:val="center" w:pos="4320"/>
        <w:tab w:val="right" w:pos="8640"/>
      </w:tabs>
    </w:pPr>
    <w:rPr>
      <w:rFonts w:ascii="VNI-Times" w:hAnsi="VNI-Times"/>
      <w:sz w:val="26"/>
    </w:rPr>
  </w:style>
  <w:style w:type="character" w:customStyle="1" w:styleId="FooterChar">
    <w:name w:val="Footer Char"/>
    <w:basedOn w:val="DefaultParagraphFont"/>
    <w:link w:val="Footer"/>
    <w:uiPriority w:val="99"/>
    <w:rsid w:val="00F33864"/>
    <w:rPr>
      <w:rFonts w:ascii="VNI-Times" w:eastAsia="Times New Roman" w:hAnsi="VNI-Times" w:cs="Times New Roman"/>
      <w:sz w:val="26"/>
      <w:szCs w:val="24"/>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arattereCarattereCharCharCharCharCharCharZchn"/>
    <w:qFormat/>
    <w:rsid w:val="00F33864"/>
    <w:rPr>
      <w:rFonts w:cs="Times New Roman"/>
      <w:vertAlign w:val="superscript"/>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F33864"/>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F33864"/>
    <w:rPr>
      <w:rFonts w:ascii="Times New Roman" w:eastAsia="Times New Roman" w:hAnsi="Times New Roman" w:cs="Times New Roman"/>
      <w:sz w:val="20"/>
      <w:szCs w:val="20"/>
    </w:rPr>
  </w:style>
  <w:style w:type="character" w:styleId="Emphasis">
    <w:name w:val="Emphasis"/>
    <w:uiPriority w:val="20"/>
    <w:qFormat/>
    <w:rsid w:val="00F33864"/>
    <w:rPr>
      <w:i/>
      <w:iCs/>
    </w:rPr>
  </w:style>
  <w:style w:type="character" w:customStyle="1" w:styleId="fontstyle01">
    <w:name w:val="fontstyle01"/>
    <w:qFormat/>
    <w:rsid w:val="00F33864"/>
    <w:rPr>
      <w:rFonts w:ascii="Times New Roman" w:hAnsi="Times New Roman" w:cs="Times New Roman" w:hint="default"/>
      <w:b w:val="0"/>
      <w:bCs w:val="0"/>
      <w:i w:val="0"/>
      <w:iCs w:val="0"/>
      <w:color w:val="000000"/>
      <w:sz w:val="28"/>
      <w:szCs w:val="28"/>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qFormat/>
    <w:rsid w:val="00F33864"/>
    <w:pPr>
      <w:spacing w:after="160" w:line="240" w:lineRule="exact"/>
    </w:pPr>
    <w:rPr>
      <w:rFonts w:asciiTheme="minorHAnsi" w:eastAsiaTheme="minorHAnsi" w:hAnsiTheme="minorHAnsi"/>
      <w:sz w:val="22"/>
      <w:szCs w:val="22"/>
      <w:vertAlign w:val="superscript"/>
    </w:rPr>
  </w:style>
  <w:style w:type="paragraph" w:styleId="ListParagraph">
    <w:name w:val="List Paragraph"/>
    <w:aliases w:val="List Paragraph level1,bullet 1,List Paragraph1,1.,List Paragraph 1,Norm,abc,liet ke,Paragraph,Đoạn của Danh sách,List Paragraph11,Đoạn c𞹺Danh sách,List Paragraph111,Nga 3,List Paragraph2,List Paragraph21,Ðoạn c𞹺Danh sách,bullet,lp1,lp11"/>
    <w:basedOn w:val="Normal"/>
    <w:link w:val="ListParagraphChar"/>
    <w:uiPriority w:val="99"/>
    <w:qFormat/>
    <w:rsid w:val="00F33864"/>
    <w:pPr>
      <w:ind w:left="720"/>
    </w:pPr>
  </w:style>
  <w:style w:type="character" w:customStyle="1" w:styleId="ListParagraphChar">
    <w:name w:val="List Paragraph Char"/>
    <w:aliases w:val="List Paragraph level1 Char,bullet 1 Char,List Paragraph1 Char,1. Char,List Paragraph 1 Char,Norm Char,abc Char,liet ke Char,Paragraph Char,Đoạn của Danh sách Char,List Paragraph11 Char,Đoạn c𞹺Danh sách Char,List Paragraph111 Char"/>
    <w:link w:val="ListParagraph"/>
    <w:uiPriority w:val="1"/>
    <w:qFormat/>
    <w:locked/>
    <w:rsid w:val="00F33864"/>
    <w:rPr>
      <w:rFonts w:ascii="Times New Roman" w:eastAsia="Times New Roman" w:hAnsi="Times New Roman" w:cs="Times New Roman"/>
      <w:sz w:val="24"/>
      <w:szCs w:val="24"/>
    </w:rPr>
  </w:style>
  <w:style w:type="paragraph" w:styleId="BodyText2">
    <w:name w:val="Body Text 2"/>
    <w:basedOn w:val="Normal"/>
    <w:link w:val="BodyText2Char"/>
    <w:rsid w:val="00F33864"/>
    <w:pPr>
      <w:spacing w:after="120" w:line="264" w:lineRule="auto"/>
      <w:ind w:right="1" w:firstLine="864"/>
      <w:jc w:val="center"/>
    </w:pPr>
    <w:rPr>
      <w:bCs/>
      <w:color w:val="00B050"/>
      <w:sz w:val="28"/>
      <w:szCs w:val="28"/>
      <w:lang w:val="af-ZA"/>
    </w:rPr>
  </w:style>
  <w:style w:type="character" w:customStyle="1" w:styleId="BodyText2Char">
    <w:name w:val="Body Text 2 Char"/>
    <w:basedOn w:val="DefaultParagraphFont"/>
    <w:link w:val="BodyText2"/>
    <w:rsid w:val="00F33864"/>
    <w:rPr>
      <w:rFonts w:ascii="Times New Roman" w:eastAsia="Times New Roman" w:hAnsi="Times New Roman" w:cs="Times New Roman"/>
      <w:bCs/>
      <w:color w:val="00B050"/>
      <w:sz w:val="28"/>
      <w:szCs w:val="28"/>
      <w:lang w:val="af-ZA"/>
    </w:rPr>
  </w:style>
  <w:style w:type="paragraph" w:styleId="NormalWeb">
    <w:name w:val="Normal (Web)"/>
    <w:basedOn w:val="Normal"/>
    <w:link w:val="NormalWebChar"/>
    <w:uiPriority w:val="99"/>
    <w:unhideWhenUsed/>
    <w:rsid w:val="00F33864"/>
    <w:pPr>
      <w:spacing w:before="100" w:beforeAutospacing="1" w:after="100" w:afterAutospacing="1" w:line="264" w:lineRule="auto"/>
      <w:ind w:right="1" w:firstLine="864"/>
      <w:jc w:val="both"/>
    </w:pPr>
  </w:style>
  <w:style w:type="character" w:customStyle="1" w:styleId="NormalWebChar">
    <w:name w:val="Normal (Web) Char"/>
    <w:link w:val="NormalWeb"/>
    <w:uiPriority w:val="99"/>
    <w:rsid w:val="00F33864"/>
    <w:rPr>
      <w:rFonts w:ascii="Times New Roman" w:eastAsia="Times New Roman" w:hAnsi="Times New Roman" w:cs="Times New Roman"/>
      <w:sz w:val="24"/>
      <w:szCs w:val="24"/>
    </w:rPr>
  </w:style>
  <w:style w:type="paragraph" w:customStyle="1" w:styleId="Body1">
    <w:name w:val="Body 1"/>
    <w:rsid w:val="00F33864"/>
    <w:pPr>
      <w:spacing w:after="0" w:line="240" w:lineRule="auto"/>
      <w:outlineLvl w:val="0"/>
    </w:pPr>
    <w:rPr>
      <w:rFonts w:ascii="Times New Roman" w:eastAsia="Arial Unicode MS" w:hAnsi="Times New Roman" w:cs="Times New Roman"/>
      <w:color w:val="000000"/>
      <w:sz w:val="28"/>
      <w:szCs w:val="20"/>
      <w:u w:color="000000"/>
    </w:rPr>
  </w:style>
  <w:style w:type="paragraph" w:styleId="BalloonText">
    <w:name w:val="Balloon Text"/>
    <w:basedOn w:val="Normal"/>
    <w:link w:val="BalloonTextChar"/>
    <w:uiPriority w:val="99"/>
    <w:semiHidden/>
    <w:unhideWhenUsed/>
    <w:rsid w:val="00F33864"/>
    <w:rPr>
      <w:rFonts w:ascii="Tahoma" w:eastAsia="Arial" w:hAnsi="Tahoma"/>
      <w:sz w:val="16"/>
      <w:szCs w:val="16"/>
    </w:rPr>
  </w:style>
  <w:style w:type="character" w:customStyle="1" w:styleId="BalloonTextChar">
    <w:name w:val="Balloon Text Char"/>
    <w:basedOn w:val="DefaultParagraphFont"/>
    <w:link w:val="BalloonText"/>
    <w:uiPriority w:val="99"/>
    <w:semiHidden/>
    <w:rsid w:val="00F33864"/>
    <w:rPr>
      <w:rFonts w:ascii="Tahoma" w:eastAsia="Arial" w:hAnsi="Tahoma" w:cs="Times New Roman"/>
      <w:sz w:val="16"/>
      <w:szCs w:val="16"/>
    </w:rPr>
  </w:style>
  <w:style w:type="paragraph" w:styleId="BodyText">
    <w:name w:val="Body Text"/>
    <w:basedOn w:val="Normal"/>
    <w:link w:val="BodyTextChar"/>
    <w:uiPriority w:val="99"/>
    <w:rsid w:val="00F33864"/>
    <w:pPr>
      <w:spacing w:after="120" w:line="264" w:lineRule="auto"/>
      <w:ind w:right="1" w:firstLine="864"/>
      <w:jc w:val="both"/>
    </w:pPr>
    <w:rPr>
      <w:bCs/>
      <w:color w:val="00B050"/>
      <w:sz w:val="28"/>
      <w:szCs w:val="28"/>
      <w:lang w:val="af-ZA"/>
    </w:rPr>
  </w:style>
  <w:style w:type="character" w:customStyle="1" w:styleId="BodyTextChar">
    <w:name w:val="Body Text Char"/>
    <w:basedOn w:val="DefaultParagraphFont"/>
    <w:link w:val="BodyText"/>
    <w:uiPriority w:val="99"/>
    <w:rsid w:val="00F33864"/>
    <w:rPr>
      <w:rFonts w:ascii="Times New Roman" w:eastAsia="Times New Roman" w:hAnsi="Times New Roman" w:cs="Times New Roman"/>
      <w:bCs/>
      <w:color w:val="00B050"/>
      <w:sz w:val="28"/>
      <w:szCs w:val="28"/>
      <w:lang w:val="af-Z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next w:val="Header"/>
    <w:semiHidden/>
    <w:rsid w:val="00F33864"/>
    <w:pPr>
      <w:spacing w:after="160" w:line="240" w:lineRule="exact"/>
    </w:pPr>
    <w:rPr>
      <w:sz w:val="28"/>
      <w:szCs w:val="22"/>
    </w:rPr>
  </w:style>
  <w:style w:type="character" w:styleId="Hyperlink">
    <w:name w:val="Hyperlink"/>
    <w:uiPriority w:val="99"/>
    <w:semiHidden/>
    <w:unhideWhenUsed/>
    <w:rsid w:val="00F33864"/>
    <w:rPr>
      <w:color w:val="0000FF"/>
      <w:u w:val="single"/>
    </w:rPr>
  </w:style>
  <w:style w:type="paragraph" w:styleId="BodyTextIndent2">
    <w:name w:val="Body Text Indent 2"/>
    <w:basedOn w:val="Normal"/>
    <w:link w:val="BodyTextIndent2Char"/>
    <w:unhideWhenUsed/>
    <w:rsid w:val="00F33864"/>
    <w:pPr>
      <w:spacing w:before="90" w:after="120" w:line="480" w:lineRule="auto"/>
      <w:ind w:left="283"/>
    </w:pPr>
    <w:rPr>
      <w:rFonts w:ascii="Arial" w:eastAsia="Arial" w:hAnsi="Arial"/>
      <w:sz w:val="20"/>
      <w:szCs w:val="20"/>
    </w:rPr>
  </w:style>
  <w:style w:type="character" w:customStyle="1" w:styleId="BodyTextIndent2Char">
    <w:name w:val="Body Text Indent 2 Char"/>
    <w:basedOn w:val="DefaultParagraphFont"/>
    <w:link w:val="BodyTextIndent2"/>
    <w:rsid w:val="00F33864"/>
    <w:rPr>
      <w:rFonts w:ascii="Arial" w:eastAsia="Arial" w:hAnsi="Arial" w:cs="Times New Roman"/>
      <w:sz w:val="20"/>
      <w:szCs w:val="20"/>
    </w:rPr>
  </w:style>
  <w:style w:type="paragraph" w:customStyle="1" w:styleId="msolistparagraph0">
    <w:name w:val="msolistparagraph"/>
    <w:basedOn w:val="Normal"/>
    <w:rsid w:val="00F33864"/>
    <w:pPr>
      <w:ind w:left="720"/>
    </w:pPr>
    <w:rPr>
      <w:rFonts w:ascii="VNI-Times" w:hAnsi="VNI-Times"/>
      <w:sz w:val="26"/>
      <w:lang w:val="en-GB" w:eastAsia="en-GB"/>
    </w:rPr>
  </w:style>
  <w:style w:type="paragraph" w:customStyle="1" w:styleId="TableParagraph">
    <w:name w:val="Table Paragraph"/>
    <w:basedOn w:val="Normal"/>
    <w:rsid w:val="00F33864"/>
    <w:pPr>
      <w:widowControl w:val="0"/>
    </w:pPr>
    <w:rPr>
      <w:rFonts w:ascii="Cambria" w:eastAsia="Cambria" w:hAnsi="Cambria"/>
      <w:sz w:val="22"/>
      <w:szCs w:val="22"/>
      <w:lang w:val="en-GB" w:eastAsia="en-GB"/>
    </w:rPr>
  </w:style>
  <w:style w:type="character" w:customStyle="1" w:styleId="apple-converted-space">
    <w:name w:val="apple-converted-space"/>
    <w:rsid w:val="00F33864"/>
  </w:style>
  <w:style w:type="character" w:styleId="Strong">
    <w:name w:val="Strong"/>
    <w:qFormat/>
    <w:rsid w:val="00F33864"/>
    <w:rPr>
      <w:b/>
      <w:bCs/>
    </w:rPr>
  </w:style>
  <w:style w:type="paragraph" w:customStyle="1" w:styleId="body-image">
    <w:name w:val="body-image"/>
    <w:basedOn w:val="Normal"/>
    <w:rsid w:val="00F33864"/>
    <w:pPr>
      <w:spacing w:before="100" w:beforeAutospacing="1" w:after="100" w:afterAutospacing="1"/>
    </w:pPr>
    <w:rPr>
      <w:lang w:val="vi-VN" w:eastAsia="vi-VN"/>
    </w:rPr>
  </w:style>
  <w:style w:type="paragraph" w:customStyle="1" w:styleId="body-text">
    <w:name w:val="body-text"/>
    <w:basedOn w:val="Normal"/>
    <w:rsid w:val="00F33864"/>
    <w:pPr>
      <w:spacing w:before="100" w:beforeAutospacing="1" w:after="100" w:afterAutospacing="1"/>
    </w:pPr>
    <w:rPr>
      <w:lang w:val="vi-VN" w:eastAsia="vi-VN"/>
    </w:rPr>
  </w:style>
  <w:style w:type="paragraph" w:customStyle="1" w:styleId="CharCharCharChar1">
    <w:name w:val="Char Char Char Char1"/>
    <w:basedOn w:val="Normal"/>
    <w:next w:val="Normal"/>
    <w:autoRedefine/>
    <w:semiHidden/>
    <w:rsid w:val="00F33864"/>
    <w:pPr>
      <w:spacing w:before="120" w:after="120" w:line="312" w:lineRule="auto"/>
    </w:pPr>
    <w:rPr>
      <w:rFonts w:ascii="VNI-Centur" w:hAnsi="VNI-Centur" w:cs="VNI-Centur"/>
      <w:sz w:val="28"/>
      <w:szCs w:val="28"/>
    </w:rPr>
  </w:style>
  <w:style w:type="paragraph" w:customStyle="1" w:styleId="Default">
    <w:name w:val="Default"/>
    <w:qFormat/>
    <w:rsid w:val="00F33864"/>
    <w:pPr>
      <w:autoSpaceDE w:val="0"/>
      <w:autoSpaceDN w:val="0"/>
      <w:adjustRightInd w:val="0"/>
      <w:spacing w:after="0" w:line="240" w:lineRule="auto"/>
    </w:pPr>
    <w:rPr>
      <w:rFonts w:ascii="Times New Roman" w:eastAsia="Arial" w:hAnsi="Times New Roman" w:cs="Times New Roman"/>
      <w:color w:val="000000"/>
      <w:sz w:val="24"/>
      <w:szCs w:val="24"/>
    </w:rPr>
  </w:style>
  <w:style w:type="character" w:customStyle="1" w:styleId="Bodytext20">
    <w:name w:val="Body text (2)_"/>
    <w:link w:val="Bodytext21"/>
    <w:rsid w:val="00F33864"/>
    <w:rPr>
      <w:sz w:val="26"/>
      <w:szCs w:val="26"/>
      <w:shd w:val="clear" w:color="auto" w:fill="FFFFFF"/>
    </w:rPr>
  </w:style>
  <w:style w:type="paragraph" w:customStyle="1" w:styleId="Bodytext21">
    <w:name w:val="Body text (2)"/>
    <w:basedOn w:val="Normal"/>
    <w:link w:val="Bodytext20"/>
    <w:rsid w:val="00F33864"/>
    <w:pPr>
      <w:widowControl w:val="0"/>
      <w:shd w:val="clear" w:color="auto" w:fill="FFFFFF"/>
      <w:spacing w:before="900" w:after="60" w:line="384" w:lineRule="exact"/>
      <w:jc w:val="both"/>
    </w:pPr>
    <w:rPr>
      <w:rFonts w:asciiTheme="minorHAnsi" w:eastAsiaTheme="minorHAnsi" w:hAnsiTheme="minorHAnsi" w:cstheme="minorBidi"/>
      <w:sz w:val="26"/>
      <w:szCs w:val="26"/>
    </w:rPr>
  </w:style>
  <w:style w:type="paragraph" w:styleId="EndnoteText">
    <w:name w:val="endnote text"/>
    <w:basedOn w:val="Normal"/>
    <w:link w:val="EndnoteTextChar"/>
    <w:uiPriority w:val="99"/>
    <w:unhideWhenUsed/>
    <w:rsid w:val="00F33864"/>
    <w:pPr>
      <w:spacing w:before="90"/>
    </w:pPr>
    <w:rPr>
      <w:rFonts w:ascii="Arial" w:eastAsia="Arial" w:hAnsi="Arial"/>
      <w:sz w:val="20"/>
      <w:szCs w:val="20"/>
      <w:lang w:val="vi-VN"/>
    </w:rPr>
  </w:style>
  <w:style w:type="character" w:customStyle="1" w:styleId="EndnoteTextChar">
    <w:name w:val="Endnote Text Char"/>
    <w:basedOn w:val="DefaultParagraphFont"/>
    <w:link w:val="EndnoteText"/>
    <w:uiPriority w:val="99"/>
    <w:rsid w:val="00F33864"/>
    <w:rPr>
      <w:rFonts w:ascii="Arial" w:eastAsia="Arial" w:hAnsi="Arial" w:cs="Times New Roman"/>
      <w:sz w:val="20"/>
      <w:szCs w:val="20"/>
      <w:lang w:val="vi-VN"/>
    </w:rPr>
  </w:style>
  <w:style w:type="character" w:styleId="EndnoteReference">
    <w:name w:val="endnote reference"/>
    <w:uiPriority w:val="99"/>
    <w:semiHidden/>
    <w:unhideWhenUsed/>
    <w:rsid w:val="00F33864"/>
    <w:rPr>
      <w:vertAlign w:val="superscript"/>
    </w:rPr>
  </w:style>
  <w:style w:type="character" w:customStyle="1" w:styleId="textexposedshow">
    <w:name w:val="text_exposed_show"/>
    <w:rsid w:val="00F33864"/>
  </w:style>
  <w:style w:type="character" w:customStyle="1" w:styleId="fontstyle21">
    <w:name w:val="fontstyle21"/>
    <w:rsid w:val="00F33864"/>
    <w:rPr>
      <w:rFonts w:ascii="TimesNewRomanPSMT" w:hAnsi="TimesNewRomanPSMT" w:hint="default"/>
      <w:b w:val="0"/>
      <w:bCs w:val="0"/>
      <w:i w:val="0"/>
      <w:iCs w:val="0"/>
      <w:color w:val="000000"/>
      <w:sz w:val="28"/>
      <w:szCs w:val="28"/>
    </w:rPr>
  </w:style>
  <w:style w:type="character" w:customStyle="1" w:styleId="fontstyle31">
    <w:name w:val="fontstyle31"/>
    <w:rsid w:val="00F33864"/>
    <w:rPr>
      <w:rFonts w:ascii="TimesNewRomanPS-ItalicMT" w:hAnsi="TimesNewRomanPS-ItalicMT" w:hint="default"/>
      <w:b w:val="0"/>
      <w:bCs w:val="0"/>
      <w:i/>
      <w:iCs/>
      <w:color w:val="000000"/>
      <w:sz w:val="28"/>
      <w:szCs w:val="28"/>
    </w:rPr>
  </w:style>
  <w:style w:type="paragraph" w:customStyle="1" w:styleId="normal2">
    <w:name w:val="normal2"/>
    <w:basedOn w:val="Normal"/>
    <w:uiPriority w:val="99"/>
    <w:qFormat/>
    <w:rsid w:val="00F33864"/>
    <w:pPr>
      <w:spacing w:before="100" w:beforeAutospacing="1" w:after="100" w:afterAutospacing="1"/>
    </w:pPr>
  </w:style>
  <w:style w:type="paragraph" w:customStyle="1" w:styleId="MyStyleK">
    <w:name w:val="MyStyleK"/>
    <w:basedOn w:val="Normal"/>
    <w:qFormat/>
    <w:rsid w:val="00F33864"/>
    <w:pPr>
      <w:spacing w:before="120" w:line="288" w:lineRule="auto"/>
      <w:jc w:val="both"/>
    </w:pPr>
    <w:rPr>
      <w:sz w:val="28"/>
      <w:szCs w:val="20"/>
    </w:rPr>
  </w:style>
  <w:style w:type="character" w:customStyle="1" w:styleId="Vnbnnidung2">
    <w:name w:val="Văn bản nội dung (2)_"/>
    <w:link w:val="Vnbnnidung20"/>
    <w:uiPriority w:val="99"/>
    <w:locked/>
    <w:rsid w:val="00F33864"/>
    <w:rPr>
      <w:rFonts w:ascii="Times New Roman" w:hAnsi="Times New Roman"/>
      <w:sz w:val="26"/>
      <w:szCs w:val="26"/>
      <w:shd w:val="clear" w:color="auto" w:fill="FFFFFF"/>
    </w:rPr>
  </w:style>
  <w:style w:type="paragraph" w:customStyle="1" w:styleId="Vnbnnidung20">
    <w:name w:val="Văn bản nội dung (2)"/>
    <w:basedOn w:val="Normal"/>
    <w:link w:val="Vnbnnidung2"/>
    <w:uiPriority w:val="99"/>
    <w:rsid w:val="00F33864"/>
    <w:pPr>
      <w:widowControl w:val="0"/>
      <w:shd w:val="clear" w:color="auto" w:fill="FFFFFF"/>
      <w:spacing w:before="720" w:after="600" w:line="240" w:lineRule="atLeast"/>
    </w:pPr>
    <w:rPr>
      <w:rFonts w:eastAsiaTheme="minorHAnsi" w:cstheme="minorBidi"/>
      <w:sz w:val="26"/>
      <w:szCs w:val="26"/>
    </w:rPr>
  </w:style>
  <w:style w:type="character" w:customStyle="1" w:styleId="Tiu1">
    <w:name w:val="Tiêu đề #1_"/>
    <w:link w:val="Tiu10"/>
    <w:uiPriority w:val="99"/>
    <w:locked/>
    <w:rsid w:val="00F33864"/>
    <w:rPr>
      <w:rFonts w:ascii="Times New Roman" w:hAnsi="Times New Roman"/>
      <w:b/>
      <w:bCs/>
      <w:sz w:val="26"/>
      <w:szCs w:val="26"/>
      <w:shd w:val="clear" w:color="auto" w:fill="FFFFFF"/>
    </w:rPr>
  </w:style>
  <w:style w:type="paragraph" w:customStyle="1" w:styleId="Tiu10">
    <w:name w:val="Tiêu đề #1"/>
    <w:basedOn w:val="Normal"/>
    <w:link w:val="Tiu1"/>
    <w:uiPriority w:val="99"/>
    <w:rsid w:val="00F33864"/>
    <w:pPr>
      <w:widowControl w:val="0"/>
      <w:shd w:val="clear" w:color="auto" w:fill="FFFFFF"/>
      <w:spacing w:before="60" w:after="180" w:line="240" w:lineRule="atLeast"/>
      <w:ind w:firstLine="880"/>
      <w:jc w:val="both"/>
      <w:outlineLvl w:val="0"/>
    </w:pPr>
    <w:rPr>
      <w:rFonts w:eastAsiaTheme="minorHAnsi" w:cstheme="minorBidi"/>
      <w:b/>
      <w:bCs/>
      <w:sz w:val="26"/>
      <w:szCs w:val="26"/>
    </w:rPr>
  </w:style>
  <w:style w:type="paragraph" w:customStyle="1" w:styleId="MyStyeleJ">
    <w:name w:val="MyStyeleJ"/>
    <w:basedOn w:val="BodyText"/>
    <w:rsid w:val="00F33864"/>
    <w:pPr>
      <w:spacing w:after="60" w:line="240" w:lineRule="auto"/>
      <w:ind w:right="0" w:firstLine="0"/>
    </w:pPr>
    <w:rPr>
      <w:rFonts w:ascii="VNI-Times" w:hAnsi="VNI-Times"/>
      <w:bCs w:val="0"/>
      <w:color w:val="auto"/>
      <w:szCs w:val="20"/>
      <w:lang w:val="en-US"/>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uiPriority w:val="99"/>
    <w:rsid w:val="00F33864"/>
    <w:pPr>
      <w:spacing w:after="160" w:line="240" w:lineRule="exact"/>
    </w:pPr>
    <w:rPr>
      <w:sz w:val="20"/>
      <w:szCs w:val="20"/>
      <w:vertAlign w:val="superscript"/>
    </w:rPr>
  </w:style>
  <w:style w:type="character" w:customStyle="1" w:styleId="subject">
    <w:name w:val="subject"/>
    <w:rsid w:val="00F33864"/>
  </w:style>
  <w:style w:type="character" w:customStyle="1" w:styleId="Khng">
    <w:name w:val="Không"/>
    <w:rsid w:val="00F33864"/>
  </w:style>
  <w:style w:type="character" w:styleId="FollowedHyperlink">
    <w:name w:val="FollowedHyperlink"/>
    <w:uiPriority w:val="99"/>
    <w:semiHidden/>
    <w:unhideWhenUsed/>
    <w:rsid w:val="00F33864"/>
    <w:rPr>
      <w:color w:val="800080"/>
      <w:u w:val="single"/>
    </w:rPr>
  </w:style>
  <w:style w:type="paragraph" w:customStyle="1" w:styleId="font5">
    <w:name w:val="font5"/>
    <w:basedOn w:val="Normal"/>
    <w:rsid w:val="00F33864"/>
    <w:pPr>
      <w:spacing w:before="100" w:beforeAutospacing="1" w:after="100" w:afterAutospacing="1"/>
    </w:pPr>
  </w:style>
  <w:style w:type="paragraph" w:customStyle="1" w:styleId="font6">
    <w:name w:val="font6"/>
    <w:basedOn w:val="Normal"/>
    <w:rsid w:val="00F33864"/>
    <w:pPr>
      <w:spacing w:before="100" w:beforeAutospacing="1" w:after="100" w:afterAutospacing="1"/>
    </w:pPr>
    <w:rPr>
      <w:i/>
      <w:iCs/>
    </w:rPr>
  </w:style>
  <w:style w:type="paragraph" w:customStyle="1" w:styleId="font7">
    <w:name w:val="font7"/>
    <w:basedOn w:val="Normal"/>
    <w:rsid w:val="00F33864"/>
    <w:pPr>
      <w:spacing w:before="100" w:beforeAutospacing="1" w:after="100" w:afterAutospacing="1"/>
    </w:pPr>
    <w:rPr>
      <w:i/>
      <w:iCs/>
      <w:color w:val="000000"/>
      <w:sz w:val="28"/>
      <w:szCs w:val="28"/>
    </w:rPr>
  </w:style>
  <w:style w:type="paragraph" w:customStyle="1" w:styleId="xl68">
    <w:name w:val="xl68"/>
    <w:basedOn w:val="Normal"/>
    <w:rsid w:val="00F33864"/>
    <w:pPr>
      <w:spacing w:before="100" w:beforeAutospacing="1" w:after="100" w:afterAutospacing="1"/>
    </w:pPr>
  </w:style>
  <w:style w:type="paragraph" w:customStyle="1" w:styleId="xl69">
    <w:name w:val="xl69"/>
    <w:basedOn w:val="Normal"/>
    <w:rsid w:val="00F33864"/>
    <w:pPr>
      <w:spacing w:before="100" w:beforeAutospacing="1" w:after="100" w:afterAutospacing="1"/>
      <w:textAlignment w:val="top"/>
    </w:pPr>
  </w:style>
  <w:style w:type="paragraph" w:customStyle="1" w:styleId="xl70">
    <w:name w:val="xl70"/>
    <w:basedOn w:val="Normal"/>
    <w:rsid w:val="00F33864"/>
    <w:pPr>
      <w:spacing w:before="100" w:beforeAutospacing="1" w:after="100" w:afterAutospacing="1"/>
      <w:textAlignment w:val="top"/>
    </w:pPr>
    <w:rPr>
      <w:b/>
      <w:bCs/>
    </w:rPr>
  </w:style>
  <w:style w:type="paragraph" w:customStyle="1" w:styleId="xl71">
    <w:name w:val="xl71"/>
    <w:basedOn w:val="Normal"/>
    <w:rsid w:val="00F33864"/>
    <w:pPr>
      <w:spacing w:before="100" w:beforeAutospacing="1" w:after="100" w:afterAutospacing="1"/>
      <w:textAlignment w:val="center"/>
    </w:pPr>
  </w:style>
  <w:style w:type="paragraph" w:customStyle="1" w:styleId="xl72">
    <w:name w:val="xl72"/>
    <w:basedOn w:val="Normal"/>
    <w:rsid w:val="00F33864"/>
    <w:pPr>
      <w:spacing w:before="100" w:beforeAutospacing="1" w:after="100" w:afterAutospacing="1"/>
      <w:jc w:val="center"/>
    </w:pPr>
  </w:style>
  <w:style w:type="paragraph" w:customStyle="1" w:styleId="xl73">
    <w:name w:val="xl73"/>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4">
    <w:name w:val="xl74"/>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5">
    <w:name w:val="xl75"/>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6">
    <w:name w:val="xl76"/>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rPr>
  </w:style>
  <w:style w:type="paragraph" w:customStyle="1" w:styleId="xl77">
    <w:name w:val="xl77"/>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9">
    <w:name w:val="xl79"/>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2">
    <w:name w:val="xl82"/>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
    <w:name w:val="xl83"/>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b/>
      <w:bCs/>
    </w:rPr>
  </w:style>
  <w:style w:type="paragraph" w:customStyle="1" w:styleId="xl84">
    <w:name w:val="xl84"/>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6">
    <w:name w:val="xl86"/>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7">
    <w:name w:val="xl87"/>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88">
    <w:name w:val="xl88"/>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i/>
      <w:iCs/>
    </w:rPr>
  </w:style>
  <w:style w:type="paragraph" w:customStyle="1" w:styleId="xl89">
    <w:name w:val="xl89"/>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90">
    <w:name w:val="xl90"/>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rPr>
  </w:style>
  <w:style w:type="paragraph" w:customStyle="1" w:styleId="xl91">
    <w:name w:val="xl91"/>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2">
    <w:name w:val="xl92"/>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3">
    <w:name w:val="xl93"/>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style>
  <w:style w:type="paragraph" w:customStyle="1" w:styleId="xl94">
    <w:name w:val="xl94"/>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5">
    <w:name w:val="xl95"/>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rPr>
  </w:style>
  <w:style w:type="paragraph" w:customStyle="1" w:styleId="xl96">
    <w:name w:val="xl96"/>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7">
    <w:name w:val="xl97"/>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98">
    <w:name w:val="xl98"/>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rPr>
  </w:style>
  <w:style w:type="paragraph" w:customStyle="1" w:styleId="xl99">
    <w:name w:val="xl99"/>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0">
    <w:name w:val="xl100"/>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rPr>
  </w:style>
  <w:style w:type="paragraph" w:customStyle="1" w:styleId="xl101">
    <w:name w:val="xl101"/>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rPr>
  </w:style>
  <w:style w:type="paragraph" w:customStyle="1" w:styleId="xl102">
    <w:name w:val="xl102"/>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rPr>
  </w:style>
  <w:style w:type="paragraph" w:customStyle="1" w:styleId="xl103">
    <w:name w:val="xl103"/>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4">
    <w:name w:val="xl104"/>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5">
    <w:name w:val="xl105"/>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6">
    <w:name w:val="xl106"/>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rPr>
  </w:style>
  <w:style w:type="paragraph" w:customStyle="1" w:styleId="xl107">
    <w:name w:val="xl107"/>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FF0000"/>
    </w:rPr>
  </w:style>
  <w:style w:type="paragraph" w:customStyle="1" w:styleId="xl108">
    <w:name w:val="xl108"/>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FF0000"/>
    </w:rPr>
  </w:style>
  <w:style w:type="paragraph" w:customStyle="1" w:styleId="xl109">
    <w:name w:val="xl109"/>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FF0000"/>
    </w:rPr>
  </w:style>
  <w:style w:type="paragraph" w:customStyle="1" w:styleId="xl110">
    <w:name w:val="xl110"/>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FF0000"/>
    </w:rPr>
  </w:style>
  <w:style w:type="paragraph" w:customStyle="1" w:styleId="xl111">
    <w:name w:val="xl111"/>
    <w:basedOn w:val="Normal"/>
    <w:rsid w:val="00F33864"/>
    <w:pPr>
      <w:spacing w:before="100" w:beforeAutospacing="1" w:after="100" w:afterAutospacing="1"/>
      <w:jc w:val="center"/>
      <w:textAlignment w:val="center"/>
    </w:pPr>
    <w:rPr>
      <w:b/>
      <w:bCs/>
    </w:rPr>
  </w:style>
  <w:style w:type="paragraph" w:customStyle="1" w:styleId="xl112">
    <w:name w:val="xl112"/>
    <w:basedOn w:val="Normal"/>
    <w:rsid w:val="00F3386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13">
    <w:name w:val="xl113"/>
    <w:basedOn w:val="Normal"/>
    <w:rsid w:val="00F3386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14">
    <w:name w:val="xl114"/>
    <w:basedOn w:val="Normal"/>
    <w:rsid w:val="00F3386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Normal"/>
    <w:rsid w:val="00F338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6">
    <w:name w:val="xl116"/>
    <w:basedOn w:val="Normal"/>
    <w:rsid w:val="00F3386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7">
    <w:name w:val="xl117"/>
    <w:basedOn w:val="Normal"/>
    <w:rsid w:val="00F3386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8">
    <w:name w:val="xl118"/>
    <w:basedOn w:val="Normal"/>
    <w:rsid w:val="00F3386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styleId="BodyTextIndent3">
    <w:name w:val="Body Text Indent 3"/>
    <w:basedOn w:val="Normal"/>
    <w:link w:val="BodyTextIndent3Char"/>
    <w:uiPriority w:val="99"/>
    <w:unhideWhenUsed/>
    <w:rsid w:val="00F33864"/>
    <w:pPr>
      <w:spacing w:before="90" w:after="120"/>
      <w:ind w:left="283"/>
    </w:pPr>
    <w:rPr>
      <w:rFonts w:ascii="Arial" w:eastAsia="Arial" w:hAnsi="Arial"/>
      <w:sz w:val="16"/>
      <w:szCs w:val="16"/>
      <w:lang w:val="vi-VN"/>
    </w:rPr>
  </w:style>
  <w:style w:type="character" w:customStyle="1" w:styleId="BodyTextIndent3Char">
    <w:name w:val="Body Text Indent 3 Char"/>
    <w:basedOn w:val="DefaultParagraphFont"/>
    <w:link w:val="BodyTextIndent3"/>
    <w:uiPriority w:val="99"/>
    <w:rsid w:val="00F33864"/>
    <w:rPr>
      <w:rFonts w:ascii="Arial" w:eastAsia="Arial" w:hAnsi="Arial" w:cs="Times New Roman"/>
      <w:sz w:val="16"/>
      <w:szCs w:val="16"/>
      <w:lang w:val="vi-VN"/>
    </w:rPr>
  </w:style>
  <w:style w:type="paragraph" w:customStyle="1" w:styleId="Char2">
    <w:name w:val="Char2"/>
    <w:basedOn w:val="Normal"/>
    <w:qFormat/>
    <w:rsid w:val="00F33864"/>
    <w:pPr>
      <w:spacing w:after="160" w:line="240" w:lineRule="exact"/>
      <w:ind w:firstLine="709"/>
      <w:jc w:val="both"/>
    </w:pPr>
    <w:rPr>
      <w:rFonts w:eastAsia="Calibri"/>
      <w:color w:val="000000"/>
      <w:sz w:val="28"/>
      <w:szCs w:val="28"/>
      <w:vertAlign w:val="superscript"/>
      <w:lang w:val="en-GB"/>
    </w:rPr>
  </w:style>
  <w:style w:type="paragraph" w:customStyle="1" w:styleId="FootnoteReference2">
    <w:name w:val="Footnote Reference 2"/>
    <w:aliases w:val="Tham chiếu cước chú, BVI fnr,BVI fnr"/>
    <w:basedOn w:val="Normal"/>
    <w:uiPriority w:val="99"/>
    <w:rsid w:val="00F33864"/>
    <w:pPr>
      <w:spacing w:after="160" w:line="240" w:lineRule="exact"/>
    </w:pPr>
    <w:rPr>
      <w:rFonts w:eastAsia="Calibri"/>
      <w:szCs w:val="22"/>
      <w:vertAlign w:val="superscript"/>
    </w:rPr>
  </w:style>
  <w:style w:type="paragraph" w:customStyle="1" w:styleId="Standard">
    <w:name w:val="Standard"/>
    <w:qFormat/>
    <w:rsid w:val="00F33864"/>
    <w:pPr>
      <w:suppressAutoHyphens/>
      <w:autoSpaceDN w:val="0"/>
      <w:textAlignment w:val="baseline"/>
    </w:pPr>
    <w:rPr>
      <w:rFonts w:ascii="Times New Roman" w:eastAsia="Times New Roman" w:hAnsi="Times New Roman" w:cs="Times New Roman"/>
      <w:kern w:val="3"/>
      <w:sz w:val="26"/>
    </w:rPr>
  </w:style>
  <w:style w:type="character" w:styleId="CommentReference">
    <w:name w:val="annotation reference"/>
    <w:uiPriority w:val="99"/>
    <w:semiHidden/>
    <w:unhideWhenUsed/>
    <w:rsid w:val="00F33864"/>
    <w:rPr>
      <w:sz w:val="16"/>
      <w:szCs w:val="16"/>
    </w:rPr>
  </w:style>
  <w:style w:type="paragraph" w:styleId="CommentText">
    <w:name w:val="annotation text"/>
    <w:basedOn w:val="Normal"/>
    <w:link w:val="CommentTextChar"/>
    <w:uiPriority w:val="99"/>
    <w:unhideWhenUsed/>
    <w:rsid w:val="00F33864"/>
    <w:pPr>
      <w:spacing w:before="90"/>
    </w:pPr>
    <w:rPr>
      <w:rFonts w:ascii="Arial" w:eastAsia="Arial" w:hAnsi="Arial"/>
      <w:sz w:val="20"/>
      <w:szCs w:val="20"/>
      <w:lang w:val="vi-VN"/>
    </w:rPr>
  </w:style>
  <w:style w:type="character" w:customStyle="1" w:styleId="CommentTextChar">
    <w:name w:val="Comment Text Char"/>
    <w:basedOn w:val="DefaultParagraphFont"/>
    <w:link w:val="CommentText"/>
    <w:uiPriority w:val="99"/>
    <w:rsid w:val="00F33864"/>
    <w:rPr>
      <w:rFonts w:ascii="Arial" w:eastAsia="Arial" w:hAnsi="Arial" w:cs="Times New Roman"/>
      <w:sz w:val="20"/>
      <w:szCs w:val="20"/>
      <w:lang w:val="vi-VN"/>
    </w:rPr>
  </w:style>
  <w:style w:type="paragraph" w:styleId="CommentSubject">
    <w:name w:val="annotation subject"/>
    <w:basedOn w:val="CommentText"/>
    <w:next w:val="CommentText"/>
    <w:link w:val="CommentSubjectChar"/>
    <w:uiPriority w:val="99"/>
    <w:semiHidden/>
    <w:unhideWhenUsed/>
    <w:rsid w:val="00F33864"/>
    <w:rPr>
      <w:b/>
      <w:bCs/>
    </w:rPr>
  </w:style>
  <w:style w:type="character" w:customStyle="1" w:styleId="CommentSubjectChar">
    <w:name w:val="Comment Subject Char"/>
    <w:basedOn w:val="CommentTextChar"/>
    <w:link w:val="CommentSubject"/>
    <w:uiPriority w:val="99"/>
    <w:semiHidden/>
    <w:rsid w:val="00F33864"/>
    <w:rPr>
      <w:rFonts w:ascii="Arial" w:eastAsia="Arial" w:hAnsi="Arial" w:cs="Times New Roman"/>
      <w:b/>
      <w:bCs/>
      <w:sz w:val="20"/>
      <w:szCs w:val="20"/>
      <w:lang w:val="vi-VN"/>
    </w:rPr>
  </w:style>
  <w:style w:type="paragraph" w:customStyle="1" w:styleId="RefCharCharCharCharCharCharCharCharChar">
    <w:name w:val="Ref Char Char Char Char Char Char Char Char Char"/>
    <w:aliases w:val="de nota al pie Char Char Char Char Char Char Char Char Char,Footnote text + 13 pt Char Char Char Char Char Char Char Char Char,Footnote text Char Char Char Char Char Char Char Char Char"/>
    <w:basedOn w:val="Normal"/>
    <w:uiPriority w:val="99"/>
    <w:qFormat/>
    <w:rsid w:val="00F33864"/>
    <w:pPr>
      <w:spacing w:after="160" w:line="240" w:lineRule="exact"/>
    </w:pPr>
    <w:rPr>
      <w:rFonts w:eastAsia="SimSun"/>
      <w:sz w:val="20"/>
      <w:szCs w:val="20"/>
      <w:vertAlign w:val="superscript"/>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uiPriority w:val="99"/>
    <w:rsid w:val="00F33864"/>
    <w:pPr>
      <w:spacing w:before="100" w:line="240" w:lineRule="exact"/>
    </w:pPr>
    <w:rPr>
      <w:rFonts w:eastAsia="Calibri"/>
      <w:sz w:val="28"/>
      <w:szCs w:val="22"/>
      <w:vertAlign w:val="superscript"/>
    </w:rPr>
  </w:style>
  <w:style w:type="paragraph" w:styleId="BodyText3">
    <w:name w:val="Body Text 3"/>
    <w:basedOn w:val="Normal"/>
    <w:link w:val="BodyText3Char"/>
    <w:uiPriority w:val="99"/>
    <w:semiHidden/>
    <w:unhideWhenUsed/>
    <w:rsid w:val="00F1683F"/>
    <w:pPr>
      <w:spacing w:after="120"/>
    </w:pPr>
    <w:rPr>
      <w:sz w:val="16"/>
      <w:szCs w:val="16"/>
    </w:rPr>
  </w:style>
  <w:style w:type="character" w:customStyle="1" w:styleId="BodyText3Char">
    <w:name w:val="Body Text 3 Char"/>
    <w:basedOn w:val="DefaultParagraphFont"/>
    <w:link w:val="BodyText3"/>
    <w:uiPriority w:val="99"/>
    <w:semiHidden/>
    <w:rsid w:val="00F1683F"/>
    <w:rPr>
      <w:rFonts w:ascii="Times New Roman" w:eastAsia="Times New Roman" w:hAnsi="Times New Roman" w:cs="Times New Roman"/>
      <w:sz w:val="16"/>
      <w:szCs w:val="16"/>
    </w:rPr>
  </w:style>
  <w:style w:type="paragraph" w:styleId="Subtitle">
    <w:name w:val="Subtitle"/>
    <w:basedOn w:val="Normal"/>
    <w:link w:val="SubtitleChar"/>
    <w:qFormat/>
    <w:rsid w:val="0001681F"/>
    <w:pPr>
      <w:spacing w:after="60"/>
      <w:jc w:val="center"/>
      <w:outlineLvl w:val="1"/>
    </w:pPr>
    <w:rPr>
      <w:rFonts w:ascii="Arial" w:hAnsi="Arial" w:cs="Arial"/>
    </w:rPr>
  </w:style>
  <w:style w:type="character" w:customStyle="1" w:styleId="SubtitleChar">
    <w:name w:val="Subtitle Char"/>
    <w:basedOn w:val="DefaultParagraphFont"/>
    <w:link w:val="Subtitle"/>
    <w:rsid w:val="0001681F"/>
    <w:rPr>
      <w:rFonts w:ascii="Arial" w:eastAsia="Times New Roman" w:hAnsi="Arial" w:cs="Arial"/>
      <w:sz w:val="24"/>
      <w:szCs w:val="24"/>
    </w:rPr>
  </w:style>
  <w:style w:type="character" w:customStyle="1" w:styleId="dieuCharChar">
    <w:name w:val="dieu Char Char"/>
    <w:rsid w:val="0001681F"/>
    <w:rPr>
      <w:b/>
      <w:bCs w:val="0"/>
      <w:color w:val="0000FF"/>
      <w:sz w:val="26"/>
      <w:szCs w:val="24"/>
      <w:lang w:val="en-US" w:eastAsia="en-US" w:bidi="ar-SA"/>
    </w:rPr>
  </w:style>
  <w:style w:type="character" w:customStyle="1" w:styleId="normaltextrun">
    <w:name w:val="normaltextrun"/>
    <w:rsid w:val="004F47A3"/>
  </w:style>
  <w:style w:type="character" w:customStyle="1" w:styleId="markedcontent">
    <w:name w:val="markedcontent"/>
    <w:rsid w:val="00E3056C"/>
  </w:style>
  <w:style w:type="character" w:customStyle="1" w:styleId="text">
    <w:name w:val="text"/>
    <w:basedOn w:val="DefaultParagraphFont"/>
    <w:rsid w:val="00E356B6"/>
  </w:style>
  <w:style w:type="character" w:customStyle="1" w:styleId="emoji-sizer">
    <w:name w:val="emoji-sizer"/>
    <w:basedOn w:val="DefaultParagraphFont"/>
    <w:rsid w:val="00E356B6"/>
  </w:style>
  <w:style w:type="character" w:customStyle="1" w:styleId="Heading4Char">
    <w:name w:val="Heading 4 Char"/>
    <w:basedOn w:val="DefaultParagraphFont"/>
    <w:link w:val="Heading4"/>
    <w:uiPriority w:val="9"/>
    <w:semiHidden/>
    <w:rsid w:val="00BF6821"/>
    <w:rPr>
      <w:rFonts w:asciiTheme="majorHAnsi" w:eastAsiaTheme="majorEastAsia" w:hAnsiTheme="majorHAnsi" w:cstheme="majorBidi"/>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8279">
      <w:bodyDiv w:val="1"/>
      <w:marLeft w:val="0"/>
      <w:marRight w:val="0"/>
      <w:marTop w:val="0"/>
      <w:marBottom w:val="0"/>
      <w:divBdr>
        <w:top w:val="none" w:sz="0" w:space="0" w:color="auto"/>
        <w:left w:val="none" w:sz="0" w:space="0" w:color="auto"/>
        <w:bottom w:val="none" w:sz="0" w:space="0" w:color="auto"/>
        <w:right w:val="none" w:sz="0" w:space="0" w:color="auto"/>
      </w:divBdr>
    </w:div>
    <w:div w:id="318117359">
      <w:bodyDiv w:val="1"/>
      <w:marLeft w:val="0"/>
      <w:marRight w:val="0"/>
      <w:marTop w:val="0"/>
      <w:marBottom w:val="0"/>
      <w:divBdr>
        <w:top w:val="none" w:sz="0" w:space="0" w:color="auto"/>
        <w:left w:val="none" w:sz="0" w:space="0" w:color="auto"/>
        <w:bottom w:val="none" w:sz="0" w:space="0" w:color="auto"/>
        <w:right w:val="none" w:sz="0" w:space="0" w:color="auto"/>
      </w:divBdr>
    </w:div>
    <w:div w:id="591622391">
      <w:bodyDiv w:val="1"/>
      <w:marLeft w:val="0"/>
      <w:marRight w:val="0"/>
      <w:marTop w:val="0"/>
      <w:marBottom w:val="0"/>
      <w:divBdr>
        <w:top w:val="none" w:sz="0" w:space="0" w:color="auto"/>
        <w:left w:val="none" w:sz="0" w:space="0" w:color="auto"/>
        <w:bottom w:val="none" w:sz="0" w:space="0" w:color="auto"/>
        <w:right w:val="none" w:sz="0" w:space="0" w:color="auto"/>
      </w:divBdr>
    </w:div>
    <w:div w:id="835851438">
      <w:bodyDiv w:val="1"/>
      <w:marLeft w:val="0"/>
      <w:marRight w:val="0"/>
      <w:marTop w:val="0"/>
      <w:marBottom w:val="0"/>
      <w:divBdr>
        <w:top w:val="none" w:sz="0" w:space="0" w:color="auto"/>
        <w:left w:val="none" w:sz="0" w:space="0" w:color="auto"/>
        <w:bottom w:val="none" w:sz="0" w:space="0" w:color="auto"/>
        <w:right w:val="none" w:sz="0" w:space="0" w:color="auto"/>
      </w:divBdr>
      <w:divsChild>
        <w:div w:id="1936786251">
          <w:marLeft w:val="0"/>
          <w:marRight w:val="0"/>
          <w:marTop w:val="0"/>
          <w:marBottom w:val="0"/>
          <w:divBdr>
            <w:top w:val="none" w:sz="0" w:space="0" w:color="auto"/>
            <w:left w:val="none" w:sz="0" w:space="0" w:color="auto"/>
            <w:bottom w:val="none" w:sz="0" w:space="0" w:color="auto"/>
            <w:right w:val="none" w:sz="0" w:space="0" w:color="auto"/>
          </w:divBdr>
          <w:divsChild>
            <w:div w:id="478157952">
              <w:marLeft w:val="0"/>
              <w:marRight w:val="0"/>
              <w:marTop w:val="0"/>
              <w:marBottom w:val="0"/>
              <w:divBdr>
                <w:top w:val="none" w:sz="0" w:space="0" w:color="auto"/>
                <w:left w:val="none" w:sz="0" w:space="0" w:color="auto"/>
                <w:bottom w:val="none" w:sz="0" w:space="0" w:color="auto"/>
                <w:right w:val="none" w:sz="0" w:space="0" w:color="auto"/>
              </w:divBdr>
              <w:divsChild>
                <w:div w:id="1411000914">
                  <w:marLeft w:val="0"/>
                  <w:marRight w:val="-105"/>
                  <w:marTop w:val="0"/>
                  <w:marBottom w:val="0"/>
                  <w:divBdr>
                    <w:top w:val="none" w:sz="0" w:space="0" w:color="auto"/>
                    <w:left w:val="none" w:sz="0" w:space="0" w:color="auto"/>
                    <w:bottom w:val="none" w:sz="0" w:space="0" w:color="auto"/>
                    <w:right w:val="none" w:sz="0" w:space="0" w:color="auto"/>
                  </w:divBdr>
                  <w:divsChild>
                    <w:div w:id="1325089906">
                      <w:marLeft w:val="0"/>
                      <w:marRight w:val="0"/>
                      <w:marTop w:val="0"/>
                      <w:marBottom w:val="0"/>
                      <w:divBdr>
                        <w:top w:val="none" w:sz="0" w:space="0" w:color="auto"/>
                        <w:left w:val="none" w:sz="0" w:space="0" w:color="auto"/>
                        <w:bottom w:val="none" w:sz="0" w:space="0" w:color="auto"/>
                        <w:right w:val="none" w:sz="0" w:space="0" w:color="auto"/>
                      </w:divBdr>
                      <w:divsChild>
                        <w:div w:id="340086364">
                          <w:marLeft w:val="0"/>
                          <w:marRight w:val="0"/>
                          <w:marTop w:val="0"/>
                          <w:marBottom w:val="0"/>
                          <w:divBdr>
                            <w:top w:val="none" w:sz="0" w:space="0" w:color="auto"/>
                            <w:left w:val="none" w:sz="0" w:space="0" w:color="auto"/>
                            <w:bottom w:val="none" w:sz="0" w:space="0" w:color="auto"/>
                            <w:right w:val="none" w:sz="0" w:space="0" w:color="auto"/>
                          </w:divBdr>
                          <w:divsChild>
                            <w:div w:id="1611428596">
                              <w:marLeft w:val="240"/>
                              <w:marRight w:val="240"/>
                              <w:marTop w:val="0"/>
                              <w:marBottom w:val="60"/>
                              <w:divBdr>
                                <w:top w:val="none" w:sz="0" w:space="0" w:color="auto"/>
                                <w:left w:val="none" w:sz="0" w:space="0" w:color="auto"/>
                                <w:bottom w:val="none" w:sz="0" w:space="0" w:color="auto"/>
                                <w:right w:val="none" w:sz="0" w:space="0" w:color="auto"/>
                              </w:divBdr>
                              <w:divsChild>
                                <w:div w:id="2034576620">
                                  <w:marLeft w:val="150"/>
                                  <w:marRight w:val="0"/>
                                  <w:marTop w:val="0"/>
                                  <w:marBottom w:val="0"/>
                                  <w:divBdr>
                                    <w:top w:val="none" w:sz="0" w:space="0" w:color="auto"/>
                                    <w:left w:val="none" w:sz="0" w:space="0" w:color="auto"/>
                                    <w:bottom w:val="none" w:sz="0" w:space="0" w:color="auto"/>
                                    <w:right w:val="none" w:sz="0" w:space="0" w:color="auto"/>
                                  </w:divBdr>
                                  <w:divsChild>
                                    <w:div w:id="1304046201">
                                      <w:marLeft w:val="0"/>
                                      <w:marRight w:val="0"/>
                                      <w:marTop w:val="0"/>
                                      <w:marBottom w:val="0"/>
                                      <w:divBdr>
                                        <w:top w:val="none" w:sz="0" w:space="0" w:color="auto"/>
                                        <w:left w:val="none" w:sz="0" w:space="0" w:color="auto"/>
                                        <w:bottom w:val="none" w:sz="0" w:space="0" w:color="auto"/>
                                        <w:right w:val="none" w:sz="0" w:space="0" w:color="auto"/>
                                      </w:divBdr>
                                      <w:divsChild>
                                        <w:div w:id="558903121">
                                          <w:marLeft w:val="0"/>
                                          <w:marRight w:val="0"/>
                                          <w:marTop w:val="0"/>
                                          <w:marBottom w:val="0"/>
                                          <w:divBdr>
                                            <w:top w:val="none" w:sz="0" w:space="0" w:color="auto"/>
                                            <w:left w:val="none" w:sz="0" w:space="0" w:color="auto"/>
                                            <w:bottom w:val="none" w:sz="0" w:space="0" w:color="auto"/>
                                            <w:right w:val="none" w:sz="0" w:space="0" w:color="auto"/>
                                          </w:divBdr>
                                          <w:divsChild>
                                            <w:div w:id="384718968">
                                              <w:marLeft w:val="0"/>
                                              <w:marRight w:val="0"/>
                                              <w:marTop w:val="0"/>
                                              <w:marBottom w:val="60"/>
                                              <w:divBdr>
                                                <w:top w:val="none" w:sz="0" w:space="0" w:color="auto"/>
                                                <w:left w:val="none" w:sz="0" w:space="0" w:color="auto"/>
                                                <w:bottom w:val="none" w:sz="0" w:space="0" w:color="auto"/>
                                                <w:right w:val="none" w:sz="0" w:space="0" w:color="auto"/>
                                              </w:divBdr>
                                              <w:divsChild>
                                                <w:div w:id="61686248">
                                                  <w:marLeft w:val="0"/>
                                                  <w:marRight w:val="0"/>
                                                  <w:marTop w:val="0"/>
                                                  <w:marBottom w:val="0"/>
                                                  <w:divBdr>
                                                    <w:top w:val="none" w:sz="0" w:space="0" w:color="auto"/>
                                                    <w:left w:val="none" w:sz="0" w:space="0" w:color="auto"/>
                                                    <w:bottom w:val="none" w:sz="0" w:space="0" w:color="auto"/>
                                                    <w:right w:val="none" w:sz="0" w:space="0" w:color="auto"/>
                                                  </w:divBdr>
                                                </w:div>
                                                <w:div w:id="177548558">
                                                  <w:marLeft w:val="0"/>
                                                  <w:marRight w:val="0"/>
                                                  <w:marTop w:val="150"/>
                                                  <w:marBottom w:val="0"/>
                                                  <w:divBdr>
                                                    <w:top w:val="none" w:sz="0" w:space="0" w:color="auto"/>
                                                    <w:left w:val="none" w:sz="0" w:space="0" w:color="auto"/>
                                                    <w:bottom w:val="none" w:sz="0" w:space="0" w:color="auto"/>
                                                    <w:right w:val="none" w:sz="0" w:space="0" w:color="auto"/>
                                                  </w:divBdr>
                                                </w:div>
                                                <w:div w:id="95833798">
                                                  <w:marLeft w:val="0"/>
                                                  <w:marRight w:val="0"/>
                                                  <w:marTop w:val="0"/>
                                                  <w:marBottom w:val="0"/>
                                                  <w:divBdr>
                                                    <w:top w:val="none" w:sz="0" w:space="0" w:color="auto"/>
                                                    <w:left w:val="none" w:sz="0" w:space="0" w:color="auto"/>
                                                    <w:bottom w:val="none" w:sz="0" w:space="0" w:color="auto"/>
                                                    <w:right w:val="none" w:sz="0" w:space="0" w:color="auto"/>
                                                  </w:divBdr>
                                                  <w:divsChild>
                                                    <w:div w:id="1004549387">
                                                      <w:marLeft w:val="0"/>
                                                      <w:marRight w:val="0"/>
                                                      <w:marTop w:val="0"/>
                                                      <w:marBottom w:val="0"/>
                                                      <w:divBdr>
                                                        <w:top w:val="none" w:sz="0" w:space="0" w:color="auto"/>
                                                        <w:left w:val="none" w:sz="0" w:space="0" w:color="auto"/>
                                                        <w:bottom w:val="none" w:sz="0" w:space="0" w:color="auto"/>
                                                        <w:right w:val="none" w:sz="0" w:space="0" w:color="auto"/>
                                                      </w:divBdr>
                                                      <w:divsChild>
                                                        <w:div w:id="1441678295">
                                                          <w:marLeft w:val="0"/>
                                                          <w:marRight w:val="0"/>
                                                          <w:marTop w:val="0"/>
                                                          <w:marBottom w:val="0"/>
                                                          <w:divBdr>
                                                            <w:top w:val="none" w:sz="0" w:space="0" w:color="auto"/>
                                                            <w:left w:val="none" w:sz="0" w:space="0" w:color="auto"/>
                                                            <w:bottom w:val="none" w:sz="0" w:space="0" w:color="auto"/>
                                                            <w:right w:val="none" w:sz="0" w:space="0" w:color="auto"/>
                                                          </w:divBdr>
                                                          <w:divsChild>
                                                            <w:div w:id="2102530895">
                                                              <w:marLeft w:val="0"/>
                                                              <w:marRight w:val="0"/>
                                                              <w:marTop w:val="0"/>
                                                              <w:marBottom w:val="0"/>
                                                              <w:divBdr>
                                                                <w:top w:val="none" w:sz="0" w:space="0" w:color="auto"/>
                                                                <w:left w:val="none" w:sz="0" w:space="0" w:color="auto"/>
                                                                <w:bottom w:val="none" w:sz="0" w:space="0" w:color="auto"/>
                                                                <w:right w:val="none" w:sz="0" w:space="0" w:color="auto"/>
                                                              </w:divBdr>
                                                              <w:divsChild>
                                                                <w:div w:id="334842728">
                                                                  <w:marLeft w:val="105"/>
                                                                  <w:marRight w:val="105"/>
                                                                  <w:marTop w:val="90"/>
                                                                  <w:marBottom w:val="150"/>
                                                                  <w:divBdr>
                                                                    <w:top w:val="none" w:sz="0" w:space="0" w:color="auto"/>
                                                                    <w:left w:val="none" w:sz="0" w:space="0" w:color="auto"/>
                                                                    <w:bottom w:val="none" w:sz="0" w:space="0" w:color="auto"/>
                                                                    <w:right w:val="none" w:sz="0" w:space="0" w:color="auto"/>
                                                                  </w:divBdr>
                                                                </w:div>
                                                                <w:div w:id="2004503339">
                                                                  <w:marLeft w:val="105"/>
                                                                  <w:marRight w:val="105"/>
                                                                  <w:marTop w:val="90"/>
                                                                  <w:marBottom w:val="150"/>
                                                                  <w:divBdr>
                                                                    <w:top w:val="none" w:sz="0" w:space="0" w:color="auto"/>
                                                                    <w:left w:val="none" w:sz="0" w:space="0" w:color="auto"/>
                                                                    <w:bottom w:val="none" w:sz="0" w:space="0" w:color="auto"/>
                                                                    <w:right w:val="none" w:sz="0" w:space="0" w:color="auto"/>
                                                                  </w:divBdr>
                                                                </w:div>
                                                                <w:div w:id="1639262461">
                                                                  <w:marLeft w:val="105"/>
                                                                  <w:marRight w:val="105"/>
                                                                  <w:marTop w:val="90"/>
                                                                  <w:marBottom w:val="150"/>
                                                                  <w:divBdr>
                                                                    <w:top w:val="none" w:sz="0" w:space="0" w:color="auto"/>
                                                                    <w:left w:val="none" w:sz="0" w:space="0" w:color="auto"/>
                                                                    <w:bottom w:val="none" w:sz="0" w:space="0" w:color="auto"/>
                                                                    <w:right w:val="none" w:sz="0" w:space="0" w:color="auto"/>
                                                                  </w:divBdr>
                                                                </w:div>
                                                                <w:div w:id="2082021189">
                                                                  <w:marLeft w:val="105"/>
                                                                  <w:marRight w:val="105"/>
                                                                  <w:marTop w:val="90"/>
                                                                  <w:marBottom w:val="150"/>
                                                                  <w:divBdr>
                                                                    <w:top w:val="none" w:sz="0" w:space="0" w:color="auto"/>
                                                                    <w:left w:val="none" w:sz="0" w:space="0" w:color="auto"/>
                                                                    <w:bottom w:val="none" w:sz="0" w:space="0" w:color="auto"/>
                                                                    <w:right w:val="none" w:sz="0" w:space="0" w:color="auto"/>
                                                                  </w:divBdr>
                                                                </w:div>
                                                                <w:div w:id="514073256">
                                                                  <w:marLeft w:val="105"/>
                                                                  <w:marRight w:val="105"/>
                                                                  <w:marTop w:val="90"/>
                                                                  <w:marBottom w:val="150"/>
                                                                  <w:divBdr>
                                                                    <w:top w:val="none" w:sz="0" w:space="0" w:color="auto"/>
                                                                    <w:left w:val="none" w:sz="0" w:space="0" w:color="auto"/>
                                                                    <w:bottom w:val="none" w:sz="0" w:space="0" w:color="auto"/>
                                                                    <w:right w:val="none" w:sz="0" w:space="0" w:color="auto"/>
                                                                  </w:divBdr>
                                                                </w:div>
                                                                <w:div w:id="159196873">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41338881">
      <w:bodyDiv w:val="1"/>
      <w:marLeft w:val="0"/>
      <w:marRight w:val="0"/>
      <w:marTop w:val="0"/>
      <w:marBottom w:val="0"/>
      <w:divBdr>
        <w:top w:val="none" w:sz="0" w:space="0" w:color="auto"/>
        <w:left w:val="none" w:sz="0" w:space="0" w:color="auto"/>
        <w:bottom w:val="none" w:sz="0" w:space="0" w:color="auto"/>
        <w:right w:val="none" w:sz="0" w:space="0" w:color="auto"/>
      </w:divBdr>
    </w:div>
    <w:div w:id="1369573159">
      <w:bodyDiv w:val="1"/>
      <w:marLeft w:val="0"/>
      <w:marRight w:val="0"/>
      <w:marTop w:val="0"/>
      <w:marBottom w:val="0"/>
      <w:divBdr>
        <w:top w:val="none" w:sz="0" w:space="0" w:color="auto"/>
        <w:left w:val="none" w:sz="0" w:space="0" w:color="auto"/>
        <w:bottom w:val="none" w:sz="0" w:space="0" w:color="auto"/>
        <w:right w:val="none" w:sz="0" w:space="0" w:color="auto"/>
      </w:divBdr>
    </w:div>
    <w:div w:id="21385999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1F1B2-8368-4000-AA0D-1BB780583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6067</TotalTime>
  <Pages>22</Pages>
  <Words>8506</Words>
  <Characters>48485</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ANH</dc:creator>
  <cp:keywords/>
  <dc:description/>
  <cp:lastModifiedBy>PC</cp:lastModifiedBy>
  <cp:revision>300</cp:revision>
  <cp:lastPrinted>2023-12-05T08:48:00Z</cp:lastPrinted>
  <dcterms:created xsi:type="dcterms:W3CDTF">2023-08-22T07:28:00Z</dcterms:created>
  <dcterms:modified xsi:type="dcterms:W3CDTF">2024-09-18T07:22:00Z</dcterms:modified>
</cp:coreProperties>
</file>